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73E3CA5" w14:textId="77777777" w:rsidR="007004C5" w:rsidRPr="006C457B" w:rsidRDefault="007004C5" w:rsidP="00E713F2">
      <w:pPr>
        <w:pStyle w:val="Title"/>
        <w:spacing w:before="0"/>
      </w:pPr>
      <w:r>
        <w:t>NEGATIVE BRIEF:  Sex Offender GPS Reform</w:t>
      </w:r>
    </w:p>
    <w:p w14:paraId="64528E6A" w14:textId="77777777" w:rsidR="00956539" w:rsidRDefault="007004C5">
      <w:pPr>
        <w:pStyle w:val="TOC2"/>
        <w:rPr>
          <w:rFonts w:asciiTheme="minorHAnsi" w:eastAsiaTheme="minorEastAsia" w:hAnsiTheme="minorHAnsi" w:cstheme="minorBidi"/>
          <w:noProof/>
          <w:sz w:val="24"/>
          <w:szCs w:val="24"/>
          <w:lang w:eastAsia="ja-JP"/>
        </w:rPr>
      </w:pPr>
      <w:r>
        <w:rPr>
          <w:b/>
          <w:sz w:val="22"/>
        </w:rPr>
        <w:fldChar w:fldCharType="begin"/>
      </w:r>
      <w:r>
        <w:instrText xml:space="preserve"> TOC \t "Contention 1,2,Contention 2,3,Title 2,1" </w:instrText>
      </w:r>
      <w:r>
        <w:rPr>
          <w:b/>
          <w:sz w:val="22"/>
        </w:rPr>
        <w:fldChar w:fldCharType="separate"/>
      </w:r>
      <w:r w:rsidR="00956539">
        <w:rPr>
          <w:noProof/>
        </w:rPr>
        <w:t>INHERENCY</w:t>
      </w:r>
      <w:r w:rsidR="00956539">
        <w:rPr>
          <w:noProof/>
        </w:rPr>
        <w:tab/>
      </w:r>
      <w:r w:rsidR="00956539">
        <w:rPr>
          <w:noProof/>
        </w:rPr>
        <w:fldChar w:fldCharType="begin"/>
      </w:r>
      <w:r w:rsidR="00956539">
        <w:rPr>
          <w:noProof/>
        </w:rPr>
        <w:instrText xml:space="preserve"> PAGEREF _Toc273412567 \h </w:instrText>
      </w:r>
      <w:r w:rsidR="00956539">
        <w:rPr>
          <w:noProof/>
        </w:rPr>
      </w:r>
      <w:r w:rsidR="00956539">
        <w:rPr>
          <w:noProof/>
        </w:rPr>
        <w:fldChar w:fldCharType="separate"/>
      </w:r>
      <w:r w:rsidR="00525DE4">
        <w:rPr>
          <w:noProof/>
        </w:rPr>
        <w:t>3</w:t>
      </w:r>
      <w:r w:rsidR="00956539">
        <w:rPr>
          <w:noProof/>
        </w:rPr>
        <w:fldChar w:fldCharType="end"/>
      </w:r>
    </w:p>
    <w:p w14:paraId="4E2E6BF9" w14:textId="77777777" w:rsidR="00956539" w:rsidRDefault="00956539">
      <w:pPr>
        <w:pStyle w:val="TOC3"/>
        <w:rPr>
          <w:rFonts w:asciiTheme="minorHAnsi" w:eastAsiaTheme="minorEastAsia" w:hAnsiTheme="minorHAnsi" w:cstheme="minorBidi"/>
          <w:noProof/>
          <w:sz w:val="24"/>
          <w:szCs w:val="24"/>
          <w:lang w:eastAsia="ja-JP"/>
        </w:rPr>
      </w:pPr>
      <w:r>
        <w:rPr>
          <w:noProof/>
        </w:rPr>
        <w:t>Most states aren’t following the Walsh Act – only 15 are in compliance</w:t>
      </w:r>
      <w:r>
        <w:rPr>
          <w:noProof/>
        </w:rPr>
        <w:tab/>
      </w:r>
      <w:r>
        <w:rPr>
          <w:noProof/>
        </w:rPr>
        <w:fldChar w:fldCharType="begin"/>
      </w:r>
      <w:r>
        <w:rPr>
          <w:noProof/>
        </w:rPr>
        <w:instrText xml:space="preserve"> PAGEREF _Toc273412568 \h </w:instrText>
      </w:r>
      <w:r>
        <w:rPr>
          <w:noProof/>
        </w:rPr>
      </w:r>
      <w:r>
        <w:rPr>
          <w:noProof/>
        </w:rPr>
        <w:fldChar w:fldCharType="separate"/>
      </w:r>
      <w:r w:rsidR="00525DE4">
        <w:rPr>
          <w:noProof/>
        </w:rPr>
        <w:t>3</w:t>
      </w:r>
      <w:r>
        <w:rPr>
          <w:noProof/>
        </w:rPr>
        <w:fldChar w:fldCharType="end"/>
      </w:r>
    </w:p>
    <w:p w14:paraId="65F105C6" w14:textId="77777777" w:rsidR="00956539" w:rsidRDefault="00956539">
      <w:pPr>
        <w:pStyle w:val="TOC2"/>
        <w:rPr>
          <w:rFonts w:asciiTheme="minorHAnsi" w:eastAsiaTheme="minorEastAsia" w:hAnsiTheme="minorHAnsi" w:cstheme="minorBidi"/>
          <w:noProof/>
          <w:sz w:val="24"/>
          <w:szCs w:val="24"/>
          <w:lang w:eastAsia="ja-JP"/>
        </w:rPr>
      </w:pPr>
      <w:r>
        <w:rPr>
          <w:noProof/>
        </w:rPr>
        <w:t>HARM RESPONSES</w:t>
      </w:r>
      <w:r>
        <w:rPr>
          <w:noProof/>
        </w:rPr>
        <w:tab/>
      </w:r>
      <w:r>
        <w:rPr>
          <w:noProof/>
        </w:rPr>
        <w:fldChar w:fldCharType="begin"/>
      </w:r>
      <w:r>
        <w:rPr>
          <w:noProof/>
        </w:rPr>
        <w:instrText xml:space="preserve"> PAGEREF _Toc273412569 \h </w:instrText>
      </w:r>
      <w:r>
        <w:rPr>
          <w:noProof/>
        </w:rPr>
      </w:r>
      <w:r>
        <w:rPr>
          <w:noProof/>
        </w:rPr>
        <w:fldChar w:fldCharType="separate"/>
      </w:r>
      <w:r w:rsidR="00525DE4">
        <w:rPr>
          <w:noProof/>
        </w:rPr>
        <w:t>3</w:t>
      </w:r>
      <w:r>
        <w:rPr>
          <w:noProof/>
        </w:rPr>
        <w:fldChar w:fldCharType="end"/>
      </w:r>
    </w:p>
    <w:p w14:paraId="6A77605B" w14:textId="77777777" w:rsidR="00956539" w:rsidRDefault="00956539">
      <w:pPr>
        <w:pStyle w:val="TOC2"/>
        <w:rPr>
          <w:rFonts w:asciiTheme="minorHAnsi" w:eastAsiaTheme="minorEastAsia" w:hAnsiTheme="minorHAnsi" w:cstheme="minorBidi"/>
          <w:noProof/>
          <w:sz w:val="24"/>
          <w:szCs w:val="24"/>
          <w:lang w:eastAsia="ja-JP"/>
        </w:rPr>
      </w:pPr>
      <w:r>
        <w:rPr>
          <w:noProof/>
        </w:rPr>
        <w:t>Constitutional Violations</w:t>
      </w:r>
      <w:r>
        <w:rPr>
          <w:noProof/>
        </w:rPr>
        <w:tab/>
      </w:r>
      <w:r>
        <w:rPr>
          <w:noProof/>
        </w:rPr>
        <w:fldChar w:fldCharType="begin"/>
      </w:r>
      <w:r>
        <w:rPr>
          <w:noProof/>
        </w:rPr>
        <w:instrText xml:space="preserve"> PAGEREF _Toc273412570 \h </w:instrText>
      </w:r>
      <w:r>
        <w:rPr>
          <w:noProof/>
        </w:rPr>
      </w:r>
      <w:r>
        <w:rPr>
          <w:noProof/>
        </w:rPr>
        <w:fldChar w:fldCharType="separate"/>
      </w:r>
      <w:r w:rsidR="00525DE4">
        <w:rPr>
          <w:noProof/>
        </w:rPr>
        <w:t>3</w:t>
      </w:r>
      <w:r>
        <w:rPr>
          <w:noProof/>
        </w:rPr>
        <w:fldChar w:fldCharType="end"/>
      </w:r>
    </w:p>
    <w:p w14:paraId="00B884B0" w14:textId="77777777" w:rsidR="00956539" w:rsidRDefault="00956539">
      <w:pPr>
        <w:pStyle w:val="TOC3"/>
        <w:rPr>
          <w:rFonts w:asciiTheme="minorHAnsi" w:eastAsiaTheme="minorEastAsia" w:hAnsiTheme="minorHAnsi" w:cstheme="minorBidi"/>
          <w:noProof/>
          <w:sz w:val="24"/>
          <w:szCs w:val="24"/>
          <w:lang w:eastAsia="ja-JP"/>
        </w:rPr>
      </w:pPr>
      <w:r>
        <w:rPr>
          <w:noProof/>
        </w:rPr>
        <w:t>Parolees do not have the right to expect freedom from government surveillance. After all, they could simply be put back in prison, which would be much more restrictive</w:t>
      </w:r>
      <w:r>
        <w:rPr>
          <w:noProof/>
        </w:rPr>
        <w:tab/>
      </w:r>
      <w:r>
        <w:rPr>
          <w:noProof/>
        </w:rPr>
        <w:fldChar w:fldCharType="begin"/>
      </w:r>
      <w:r>
        <w:rPr>
          <w:noProof/>
        </w:rPr>
        <w:instrText xml:space="preserve"> PAGEREF _Toc273412571 \h </w:instrText>
      </w:r>
      <w:r>
        <w:rPr>
          <w:noProof/>
        </w:rPr>
      </w:r>
      <w:r>
        <w:rPr>
          <w:noProof/>
        </w:rPr>
        <w:fldChar w:fldCharType="separate"/>
      </w:r>
      <w:r w:rsidR="00525DE4">
        <w:rPr>
          <w:noProof/>
        </w:rPr>
        <w:t>3</w:t>
      </w:r>
      <w:r>
        <w:rPr>
          <w:noProof/>
        </w:rPr>
        <w:fldChar w:fldCharType="end"/>
      </w:r>
    </w:p>
    <w:p w14:paraId="41C7108E" w14:textId="77777777" w:rsidR="00956539" w:rsidRDefault="00956539">
      <w:pPr>
        <w:pStyle w:val="TOC3"/>
        <w:rPr>
          <w:rFonts w:asciiTheme="minorHAnsi" w:eastAsiaTheme="minorEastAsia" w:hAnsiTheme="minorHAnsi" w:cstheme="minorBidi"/>
          <w:noProof/>
          <w:sz w:val="24"/>
          <w:szCs w:val="24"/>
          <w:lang w:eastAsia="ja-JP"/>
        </w:rPr>
      </w:pPr>
      <w:r>
        <w:rPr>
          <w:noProof/>
        </w:rPr>
        <w:t>Probationers do not have full 4</w:t>
      </w:r>
      <w:r w:rsidRPr="00883DB6">
        <w:rPr>
          <w:noProof/>
          <w:vertAlign w:val="superscript"/>
        </w:rPr>
        <w:t>th</w:t>
      </w:r>
      <w:r>
        <w:rPr>
          <w:noProof/>
        </w:rPr>
        <w:t xml:space="preserve"> Amendment rights</w:t>
      </w:r>
      <w:r>
        <w:rPr>
          <w:noProof/>
        </w:rPr>
        <w:tab/>
      </w:r>
      <w:r>
        <w:rPr>
          <w:noProof/>
        </w:rPr>
        <w:fldChar w:fldCharType="begin"/>
      </w:r>
      <w:r>
        <w:rPr>
          <w:noProof/>
        </w:rPr>
        <w:instrText xml:space="preserve"> PAGEREF _Toc273412572 \h </w:instrText>
      </w:r>
      <w:r>
        <w:rPr>
          <w:noProof/>
        </w:rPr>
      </w:r>
      <w:r>
        <w:rPr>
          <w:noProof/>
        </w:rPr>
        <w:fldChar w:fldCharType="separate"/>
      </w:r>
      <w:r w:rsidR="00525DE4">
        <w:rPr>
          <w:noProof/>
        </w:rPr>
        <w:t>4</w:t>
      </w:r>
      <w:r>
        <w:rPr>
          <w:noProof/>
        </w:rPr>
        <w:fldChar w:fldCharType="end"/>
      </w:r>
    </w:p>
    <w:p w14:paraId="0CD2EF68" w14:textId="77777777" w:rsidR="00956539" w:rsidRDefault="00956539">
      <w:pPr>
        <w:pStyle w:val="TOC3"/>
        <w:rPr>
          <w:rFonts w:asciiTheme="minorHAnsi" w:eastAsiaTheme="minorEastAsia" w:hAnsiTheme="minorHAnsi" w:cstheme="minorBidi"/>
          <w:noProof/>
          <w:sz w:val="24"/>
          <w:szCs w:val="24"/>
          <w:lang w:eastAsia="ja-JP"/>
        </w:rPr>
      </w:pPr>
      <w:r>
        <w:rPr>
          <w:noProof/>
        </w:rPr>
        <w:t>Reduction in 4</w:t>
      </w:r>
      <w:r w:rsidRPr="00883DB6">
        <w:rPr>
          <w:noProof/>
          <w:vertAlign w:val="superscript"/>
        </w:rPr>
        <w:t>th</w:t>
      </w:r>
      <w:r>
        <w:rPr>
          <w:noProof/>
        </w:rPr>
        <w:t xml:space="preserve"> Amendment rights is reasonable for probationers because it’s part of their punishment</w:t>
      </w:r>
      <w:r>
        <w:rPr>
          <w:noProof/>
        </w:rPr>
        <w:tab/>
      </w:r>
      <w:r>
        <w:rPr>
          <w:noProof/>
        </w:rPr>
        <w:fldChar w:fldCharType="begin"/>
      </w:r>
      <w:r>
        <w:rPr>
          <w:noProof/>
        </w:rPr>
        <w:instrText xml:space="preserve"> PAGEREF _Toc273412573 \h </w:instrText>
      </w:r>
      <w:r>
        <w:rPr>
          <w:noProof/>
        </w:rPr>
      </w:r>
      <w:r>
        <w:rPr>
          <w:noProof/>
        </w:rPr>
        <w:fldChar w:fldCharType="separate"/>
      </w:r>
      <w:r w:rsidR="00525DE4">
        <w:rPr>
          <w:noProof/>
        </w:rPr>
        <w:t>4</w:t>
      </w:r>
      <w:r>
        <w:rPr>
          <w:noProof/>
        </w:rPr>
        <w:fldChar w:fldCharType="end"/>
      </w:r>
    </w:p>
    <w:p w14:paraId="1337233A" w14:textId="77777777" w:rsidR="00956539" w:rsidRDefault="00956539">
      <w:pPr>
        <w:pStyle w:val="TOC2"/>
        <w:rPr>
          <w:rFonts w:asciiTheme="minorHAnsi" w:eastAsiaTheme="minorEastAsia" w:hAnsiTheme="minorHAnsi" w:cstheme="minorBidi"/>
          <w:noProof/>
          <w:sz w:val="24"/>
          <w:szCs w:val="24"/>
          <w:lang w:eastAsia="ja-JP"/>
        </w:rPr>
      </w:pPr>
      <w:r>
        <w:rPr>
          <w:noProof/>
        </w:rPr>
        <w:t>Effectiveness of GPS Monitoring – Very Effective</w:t>
      </w:r>
      <w:r>
        <w:rPr>
          <w:noProof/>
        </w:rPr>
        <w:tab/>
      </w:r>
      <w:r>
        <w:rPr>
          <w:noProof/>
        </w:rPr>
        <w:fldChar w:fldCharType="begin"/>
      </w:r>
      <w:r>
        <w:rPr>
          <w:noProof/>
        </w:rPr>
        <w:instrText xml:space="preserve"> PAGEREF _Toc273412574 \h </w:instrText>
      </w:r>
      <w:r>
        <w:rPr>
          <w:noProof/>
        </w:rPr>
      </w:r>
      <w:r>
        <w:rPr>
          <w:noProof/>
        </w:rPr>
        <w:fldChar w:fldCharType="separate"/>
      </w:r>
      <w:r w:rsidR="00525DE4">
        <w:rPr>
          <w:noProof/>
        </w:rPr>
        <w:t>4</w:t>
      </w:r>
      <w:r>
        <w:rPr>
          <w:noProof/>
        </w:rPr>
        <w:fldChar w:fldCharType="end"/>
      </w:r>
    </w:p>
    <w:p w14:paraId="454F359F" w14:textId="77777777" w:rsidR="00956539" w:rsidRDefault="00956539">
      <w:pPr>
        <w:pStyle w:val="TOC3"/>
        <w:rPr>
          <w:rFonts w:asciiTheme="minorHAnsi" w:eastAsiaTheme="minorEastAsia" w:hAnsiTheme="minorHAnsi" w:cstheme="minorBidi"/>
          <w:noProof/>
          <w:sz w:val="24"/>
          <w:szCs w:val="24"/>
          <w:lang w:eastAsia="ja-JP"/>
        </w:rPr>
      </w:pPr>
      <w:r>
        <w:rPr>
          <w:noProof/>
        </w:rPr>
        <w:t>California Study: Effectiveness justifies the cost of GPS.  Greatly reduces recidivism among sex offenders</w:t>
      </w:r>
      <w:r>
        <w:rPr>
          <w:noProof/>
        </w:rPr>
        <w:tab/>
      </w:r>
      <w:r>
        <w:rPr>
          <w:noProof/>
        </w:rPr>
        <w:fldChar w:fldCharType="begin"/>
      </w:r>
      <w:r>
        <w:rPr>
          <w:noProof/>
        </w:rPr>
        <w:instrText xml:space="preserve"> PAGEREF _Toc273412575 \h </w:instrText>
      </w:r>
      <w:r>
        <w:rPr>
          <w:noProof/>
        </w:rPr>
      </w:r>
      <w:r>
        <w:rPr>
          <w:noProof/>
        </w:rPr>
        <w:fldChar w:fldCharType="separate"/>
      </w:r>
      <w:r w:rsidR="00525DE4">
        <w:rPr>
          <w:noProof/>
        </w:rPr>
        <w:t>4</w:t>
      </w:r>
      <w:r>
        <w:rPr>
          <w:noProof/>
        </w:rPr>
        <w:fldChar w:fldCharType="end"/>
      </w:r>
    </w:p>
    <w:p w14:paraId="0AC8EE88"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t>Padgett Study:  Monitored offenders 94.7% less likely to commit a new offense than non-monitored offenders</w:t>
      </w:r>
      <w:r>
        <w:rPr>
          <w:noProof/>
        </w:rPr>
        <w:tab/>
      </w:r>
      <w:r>
        <w:rPr>
          <w:noProof/>
        </w:rPr>
        <w:fldChar w:fldCharType="begin"/>
      </w:r>
      <w:r>
        <w:rPr>
          <w:noProof/>
        </w:rPr>
        <w:instrText xml:space="preserve"> PAGEREF _Toc273412576 \h </w:instrText>
      </w:r>
      <w:r>
        <w:rPr>
          <w:noProof/>
        </w:rPr>
      </w:r>
      <w:r>
        <w:rPr>
          <w:noProof/>
        </w:rPr>
        <w:fldChar w:fldCharType="separate"/>
      </w:r>
      <w:r w:rsidR="00525DE4">
        <w:rPr>
          <w:noProof/>
        </w:rPr>
        <w:t>5</w:t>
      </w:r>
      <w:r>
        <w:rPr>
          <w:noProof/>
        </w:rPr>
        <w:fldChar w:fldCharType="end"/>
      </w:r>
    </w:p>
    <w:p w14:paraId="59737BBF"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t>Sweden Study: EM reduces crime even after offenders were released from monitoring</w:t>
      </w:r>
      <w:r>
        <w:rPr>
          <w:noProof/>
        </w:rPr>
        <w:tab/>
      </w:r>
      <w:r>
        <w:rPr>
          <w:noProof/>
        </w:rPr>
        <w:fldChar w:fldCharType="begin"/>
      </w:r>
      <w:r>
        <w:rPr>
          <w:noProof/>
        </w:rPr>
        <w:instrText xml:space="preserve"> PAGEREF _Toc273412577 \h </w:instrText>
      </w:r>
      <w:r>
        <w:rPr>
          <w:noProof/>
        </w:rPr>
      </w:r>
      <w:r>
        <w:rPr>
          <w:noProof/>
        </w:rPr>
        <w:fldChar w:fldCharType="separate"/>
      </w:r>
      <w:r w:rsidR="00525DE4">
        <w:rPr>
          <w:noProof/>
        </w:rPr>
        <w:t>5</w:t>
      </w:r>
      <w:r>
        <w:rPr>
          <w:noProof/>
        </w:rPr>
        <w:fldChar w:fldCharType="end"/>
      </w:r>
    </w:p>
    <w:p w14:paraId="3E5F2BE6" w14:textId="77777777" w:rsidR="00956539" w:rsidRDefault="00956539">
      <w:pPr>
        <w:pStyle w:val="TOC3"/>
        <w:rPr>
          <w:rFonts w:asciiTheme="minorHAnsi" w:eastAsiaTheme="minorEastAsia" w:hAnsiTheme="minorHAnsi" w:cstheme="minorBidi"/>
          <w:noProof/>
          <w:sz w:val="24"/>
          <w:szCs w:val="24"/>
          <w:lang w:eastAsia="ja-JP"/>
        </w:rPr>
      </w:pPr>
      <w:r>
        <w:rPr>
          <w:noProof/>
        </w:rPr>
        <w:t>“Net widening put lots of non-violent offenders under EM, so the claim that EM reduces recidivism is based on bad data”</w:t>
      </w:r>
      <w:r>
        <w:rPr>
          <w:noProof/>
        </w:rPr>
        <w:tab/>
      </w:r>
      <w:r>
        <w:rPr>
          <w:noProof/>
        </w:rPr>
        <w:fldChar w:fldCharType="begin"/>
      </w:r>
      <w:r>
        <w:rPr>
          <w:noProof/>
        </w:rPr>
        <w:instrText xml:space="preserve"> PAGEREF _Toc273412578 \h </w:instrText>
      </w:r>
      <w:r>
        <w:rPr>
          <w:noProof/>
        </w:rPr>
      </w:r>
      <w:r>
        <w:rPr>
          <w:noProof/>
        </w:rPr>
        <w:fldChar w:fldCharType="separate"/>
      </w:r>
      <w:r w:rsidR="00525DE4">
        <w:rPr>
          <w:noProof/>
        </w:rPr>
        <w:t>5</w:t>
      </w:r>
      <w:r>
        <w:rPr>
          <w:noProof/>
        </w:rPr>
        <w:fldChar w:fldCharType="end"/>
      </w:r>
    </w:p>
    <w:p w14:paraId="6423E467" w14:textId="77777777" w:rsidR="00956539" w:rsidRDefault="00956539">
      <w:pPr>
        <w:pStyle w:val="TOC3"/>
        <w:rPr>
          <w:rFonts w:asciiTheme="minorHAnsi" w:eastAsiaTheme="minorEastAsia" w:hAnsiTheme="minorHAnsi" w:cstheme="minorBidi"/>
          <w:noProof/>
          <w:sz w:val="24"/>
          <w:szCs w:val="24"/>
          <w:lang w:eastAsia="ja-JP"/>
        </w:rPr>
      </w:pPr>
      <w:r>
        <w:rPr>
          <w:noProof/>
        </w:rPr>
        <w:t xml:space="preserve">Response Part 1: Florida EM offenders were </w:t>
      </w:r>
      <w:r w:rsidRPr="00883DB6">
        <w:rPr>
          <w:noProof/>
          <w:u w:val="single"/>
        </w:rPr>
        <w:t>more likely to be violent</w:t>
      </w:r>
      <w:r>
        <w:rPr>
          <w:noProof/>
        </w:rPr>
        <w:t xml:space="preserve"> than non-EM</w:t>
      </w:r>
      <w:r>
        <w:rPr>
          <w:noProof/>
        </w:rPr>
        <w:tab/>
      </w:r>
      <w:r>
        <w:rPr>
          <w:noProof/>
        </w:rPr>
        <w:fldChar w:fldCharType="begin"/>
      </w:r>
      <w:r>
        <w:rPr>
          <w:noProof/>
        </w:rPr>
        <w:instrText xml:space="preserve"> PAGEREF _Toc273412579 \h </w:instrText>
      </w:r>
      <w:r>
        <w:rPr>
          <w:noProof/>
        </w:rPr>
      </w:r>
      <w:r>
        <w:rPr>
          <w:noProof/>
        </w:rPr>
        <w:fldChar w:fldCharType="separate"/>
      </w:r>
      <w:r w:rsidR="00525DE4">
        <w:rPr>
          <w:noProof/>
        </w:rPr>
        <w:t>5</w:t>
      </w:r>
      <w:r>
        <w:rPr>
          <w:noProof/>
        </w:rPr>
        <w:fldChar w:fldCharType="end"/>
      </w:r>
    </w:p>
    <w:p w14:paraId="4FFE390E" w14:textId="77777777" w:rsidR="00956539" w:rsidRDefault="00956539">
      <w:pPr>
        <w:pStyle w:val="TOC3"/>
        <w:rPr>
          <w:rFonts w:asciiTheme="minorHAnsi" w:eastAsiaTheme="minorEastAsia" w:hAnsiTheme="minorHAnsi" w:cstheme="minorBidi"/>
          <w:noProof/>
          <w:sz w:val="24"/>
          <w:szCs w:val="24"/>
          <w:lang w:eastAsia="ja-JP"/>
        </w:rPr>
      </w:pPr>
      <w:r>
        <w:rPr>
          <w:noProof/>
        </w:rPr>
        <w:t xml:space="preserve">Response Part 2: </w:t>
      </w:r>
      <w:r w:rsidRPr="00883DB6">
        <w:rPr>
          <w:noProof/>
          <w:shd w:val="clear" w:color="auto" w:fill="FFFFFF"/>
        </w:rPr>
        <w:t>Florida Study found EM reduced risk of failure by 31% in medium and high-risk offenders</w:t>
      </w:r>
      <w:r>
        <w:rPr>
          <w:noProof/>
        </w:rPr>
        <w:tab/>
      </w:r>
      <w:r>
        <w:rPr>
          <w:noProof/>
        </w:rPr>
        <w:fldChar w:fldCharType="begin"/>
      </w:r>
      <w:r>
        <w:rPr>
          <w:noProof/>
        </w:rPr>
        <w:instrText xml:space="preserve"> PAGEREF _Toc273412580 \h </w:instrText>
      </w:r>
      <w:r>
        <w:rPr>
          <w:noProof/>
        </w:rPr>
      </w:r>
      <w:r>
        <w:rPr>
          <w:noProof/>
        </w:rPr>
        <w:fldChar w:fldCharType="separate"/>
      </w:r>
      <w:r w:rsidR="00525DE4">
        <w:rPr>
          <w:noProof/>
        </w:rPr>
        <w:t>6</w:t>
      </w:r>
      <w:r>
        <w:rPr>
          <w:noProof/>
        </w:rPr>
        <w:fldChar w:fldCharType="end"/>
      </w:r>
    </w:p>
    <w:p w14:paraId="66DFAEAB" w14:textId="77777777" w:rsidR="00956539" w:rsidRDefault="00956539">
      <w:pPr>
        <w:pStyle w:val="TOC2"/>
        <w:rPr>
          <w:rFonts w:asciiTheme="minorHAnsi" w:eastAsiaTheme="minorEastAsia" w:hAnsiTheme="minorHAnsi" w:cstheme="minorBidi"/>
          <w:noProof/>
          <w:sz w:val="24"/>
          <w:szCs w:val="24"/>
          <w:lang w:eastAsia="ja-JP"/>
        </w:rPr>
      </w:pPr>
      <w:r>
        <w:rPr>
          <w:noProof/>
        </w:rPr>
        <w:t>Cost – Not a Problem</w:t>
      </w:r>
      <w:r>
        <w:rPr>
          <w:noProof/>
        </w:rPr>
        <w:tab/>
      </w:r>
      <w:r>
        <w:rPr>
          <w:noProof/>
        </w:rPr>
        <w:fldChar w:fldCharType="begin"/>
      </w:r>
      <w:r>
        <w:rPr>
          <w:noProof/>
        </w:rPr>
        <w:instrText xml:space="preserve"> PAGEREF _Toc273412581 \h </w:instrText>
      </w:r>
      <w:r>
        <w:rPr>
          <w:noProof/>
        </w:rPr>
      </w:r>
      <w:r>
        <w:rPr>
          <w:noProof/>
        </w:rPr>
        <w:fldChar w:fldCharType="separate"/>
      </w:r>
      <w:r w:rsidR="00525DE4">
        <w:rPr>
          <w:noProof/>
        </w:rPr>
        <w:t>6</w:t>
      </w:r>
      <w:r>
        <w:rPr>
          <w:noProof/>
        </w:rPr>
        <w:fldChar w:fldCharType="end"/>
      </w:r>
    </w:p>
    <w:p w14:paraId="2E3CB522" w14:textId="77777777" w:rsidR="00956539" w:rsidRDefault="00956539">
      <w:pPr>
        <w:pStyle w:val="TOC3"/>
        <w:rPr>
          <w:rFonts w:asciiTheme="minorHAnsi" w:eastAsiaTheme="minorEastAsia" w:hAnsiTheme="minorHAnsi" w:cstheme="minorBidi"/>
          <w:noProof/>
          <w:sz w:val="24"/>
          <w:szCs w:val="24"/>
          <w:lang w:eastAsia="ja-JP"/>
        </w:rPr>
      </w:pPr>
      <w:r>
        <w:rPr>
          <w:noProof/>
        </w:rPr>
        <w:t>California Study:  GPS monitoring sex offenders saves money by reducing civil commitment</w:t>
      </w:r>
      <w:r>
        <w:rPr>
          <w:noProof/>
        </w:rPr>
        <w:tab/>
      </w:r>
      <w:r>
        <w:rPr>
          <w:noProof/>
        </w:rPr>
        <w:fldChar w:fldCharType="begin"/>
      </w:r>
      <w:r>
        <w:rPr>
          <w:noProof/>
        </w:rPr>
        <w:instrText xml:space="preserve"> PAGEREF _Toc273412582 \h </w:instrText>
      </w:r>
      <w:r>
        <w:rPr>
          <w:noProof/>
        </w:rPr>
      </w:r>
      <w:r>
        <w:rPr>
          <w:noProof/>
        </w:rPr>
        <w:fldChar w:fldCharType="separate"/>
      </w:r>
      <w:r w:rsidR="00525DE4">
        <w:rPr>
          <w:noProof/>
        </w:rPr>
        <w:t>6</w:t>
      </w:r>
      <w:r>
        <w:rPr>
          <w:noProof/>
        </w:rPr>
        <w:fldChar w:fldCharType="end"/>
      </w:r>
    </w:p>
    <w:p w14:paraId="69FD991D" w14:textId="77777777" w:rsidR="00956539" w:rsidRDefault="00956539">
      <w:pPr>
        <w:pStyle w:val="TOC3"/>
        <w:rPr>
          <w:rFonts w:asciiTheme="minorHAnsi" w:eastAsiaTheme="minorEastAsia" w:hAnsiTheme="minorHAnsi" w:cstheme="minorBidi"/>
          <w:noProof/>
          <w:sz w:val="24"/>
          <w:szCs w:val="24"/>
          <w:lang w:eastAsia="ja-JP"/>
        </w:rPr>
      </w:pPr>
      <w:r>
        <w:rPr>
          <w:noProof/>
        </w:rPr>
        <w:t>Not that expensive: District of Columbia study finds monitoring</w:t>
      </w:r>
      <w:r w:rsidRPr="00883DB6">
        <w:rPr>
          <w:noProof/>
          <w:shd w:val="clear" w:color="auto" w:fill="FFFFFF"/>
        </w:rPr>
        <w:t xml:space="preserve"> costs average of $750/prisoner per year</w:t>
      </w:r>
      <w:r>
        <w:rPr>
          <w:noProof/>
        </w:rPr>
        <w:tab/>
      </w:r>
      <w:r>
        <w:rPr>
          <w:noProof/>
        </w:rPr>
        <w:fldChar w:fldCharType="begin"/>
      </w:r>
      <w:r>
        <w:rPr>
          <w:noProof/>
        </w:rPr>
        <w:instrText xml:space="preserve"> PAGEREF _Toc273412583 \h </w:instrText>
      </w:r>
      <w:r>
        <w:rPr>
          <w:noProof/>
        </w:rPr>
      </w:r>
      <w:r>
        <w:rPr>
          <w:noProof/>
        </w:rPr>
        <w:fldChar w:fldCharType="separate"/>
      </w:r>
      <w:r w:rsidR="00525DE4">
        <w:rPr>
          <w:noProof/>
        </w:rPr>
        <w:t>6</w:t>
      </w:r>
      <w:r>
        <w:rPr>
          <w:noProof/>
        </w:rPr>
        <w:fldChar w:fldCharType="end"/>
      </w:r>
    </w:p>
    <w:p w14:paraId="40E7DD7A" w14:textId="77777777" w:rsidR="00956539" w:rsidRDefault="00956539">
      <w:pPr>
        <w:pStyle w:val="TOC2"/>
        <w:rPr>
          <w:rFonts w:asciiTheme="minorHAnsi" w:eastAsiaTheme="minorEastAsia" w:hAnsiTheme="minorHAnsi" w:cstheme="minorBidi"/>
          <w:noProof/>
          <w:sz w:val="24"/>
          <w:szCs w:val="24"/>
          <w:lang w:eastAsia="ja-JP"/>
        </w:rPr>
      </w:pPr>
      <w:r>
        <w:rPr>
          <w:noProof/>
        </w:rPr>
        <w:t>False Alerts</w:t>
      </w:r>
      <w:r>
        <w:rPr>
          <w:noProof/>
        </w:rPr>
        <w:tab/>
      </w:r>
      <w:r>
        <w:rPr>
          <w:noProof/>
        </w:rPr>
        <w:fldChar w:fldCharType="begin"/>
      </w:r>
      <w:r>
        <w:rPr>
          <w:noProof/>
        </w:rPr>
        <w:instrText xml:space="preserve"> PAGEREF _Toc273412584 \h </w:instrText>
      </w:r>
      <w:r>
        <w:rPr>
          <w:noProof/>
        </w:rPr>
      </w:r>
      <w:r>
        <w:rPr>
          <w:noProof/>
        </w:rPr>
        <w:fldChar w:fldCharType="separate"/>
      </w:r>
      <w:r w:rsidR="00525DE4">
        <w:rPr>
          <w:noProof/>
        </w:rPr>
        <w:t>6</w:t>
      </w:r>
      <w:r>
        <w:rPr>
          <w:noProof/>
        </w:rPr>
        <w:fldChar w:fldCharType="end"/>
      </w:r>
    </w:p>
    <w:p w14:paraId="1A287966" w14:textId="77777777" w:rsidR="00956539" w:rsidRDefault="00956539">
      <w:pPr>
        <w:pStyle w:val="TOC3"/>
        <w:rPr>
          <w:rFonts w:asciiTheme="minorHAnsi" w:eastAsiaTheme="minorEastAsia" w:hAnsiTheme="minorHAnsi" w:cstheme="minorBidi"/>
          <w:noProof/>
          <w:sz w:val="24"/>
          <w:szCs w:val="24"/>
          <w:lang w:eastAsia="ja-JP"/>
        </w:rPr>
      </w:pPr>
      <w:r>
        <w:rPr>
          <w:noProof/>
        </w:rPr>
        <w:t>Minor Repair: The California model.  A centralized monitoring system that only forwards serious alerts to officers</w:t>
      </w:r>
      <w:r>
        <w:rPr>
          <w:noProof/>
        </w:rPr>
        <w:tab/>
      </w:r>
      <w:r>
        <w:rPr>
          <w:noProof/>
        </w:rPr>
        <w:fldChar w:fldCharType="begin"/>
      </w:r>
      <w:r>
        <w:rPr>
          <w:noProof/>
        </w:rPr>
        <w:instrText xml:space="preserve"> PAGEREF _Toc273412585 \h </w:instrText>
      </w:r>
      <w:r>
        <w:rPr>
          <w:noProof/>
        </w:rPr>
      </w:r>
      <w:r>
        <w:rPr>
          <w:noProof/>
        </w:rPr>
        <w:fldChar w:fldCharType="separate"/>
      </w:r>
      <w:r w:rsidR="00525DE4">
        <w:rPr>
          <w:noProof/>
        </w:rPr>
        <w:t>6</w:t>
      </w:r>
      <w:r>
        <w:rPr>
          <w:noProof/>
        </w:rPr>
        <w:fldChar w:fldCharType="end"/>
      </w:r>
    </w:p>
    <w:p w14:paraId="1DC5FCFF" w14:textId="77777777" w:rsidR="00956539" w:rsidRDefault="00956539">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_Toc273412586 \h </w:instrText>
      </w:r>
      <w:r>
        <w:rPr>
          <w:noProof/>
        </w:rPr>
      </w:r>
      <w:r>
        <w:rPr>
          <w:noProof/>
        </w:rPr>
        <w:fldChar w:fldCharType="separate"/>
      </w:r>
      <w:r w:rsidR="00525DE4">
        <w:rPr>
          <w:noProof/>
        </w:rPr>
        <w:t>7</w:t>
      </w:r>
      <w:r>
        <w:rPr>
          <w:noProof/>
        </w:rPr>
        <w:fldChar w:fldCharType="end"/>
      </w:r>
    </w:p>
    <w:p w14:paraId="4F878C4A" w14:textId="77777777" w:rsidR="00956539" w:rsidRDefault="00956539">
      <w:pPr>
        <w:pStyle w:val="TOC2"/>
        <w:rPr>
          <w:rFonts w:asciiTheme="minorHAnsi" w:eastAsiaTheme="minorEastAsia" w:hAnsiTheme="minorHAnsi" w:cstheme="minorBidi"/>
          <w:noProof/>
          <w:sz w:val="24"/>
          <w:szCs w:val="24"/>
          <w:lang w:eastAsia="ja-JP"/>
        </w:rPr>
      </w:pPr>
      <w:r>
        <w:rPr>
          <w:noProof/>
        </w:rPr>
        <w:t>“Rehabilitation solves, so we don’t need GPS” – Response:  Nobody’s monitoring the rehab – it’s not actually happening.</w:t>
      </w:r>
      <w:r>
        <w:rPr>
          <w:noProof/>
        </w:rPr>
        <w:tab/>
      </w:r>
      <w:r>
        <w:rPr>
          <w:noProof/>
        </w:rPr>
        <w:fldChar w:fldCharType="begin"/>
      </w:r>
      <w:r>
        <w:rPr>
          <w:noProof/>
        </w:rPr>
        <w:instrText xml:space="preserve"> PAGEREF _Toc273412587 \h </w:instrText>
      </w:r>
      <w:r>
        <w:rPr>
          <w:noProof/>
        </w:rPr>
      </w:r>
      <w:r>
        <w:rPr>
          <w:noProof/>
        </w:rPr>
        <w:fldChar w:fldCharType="separate"/>
      </w:r>
      <w:r w:rsidR="00525DE4">
        <w:rPr>
          <w:noProof/>
        </w:rPr>
        <w:t>7</w:t>
      </w:r>
      <w:r>
        <w:rPr>
          <w:noProof/>
        </w:rPr>
        <w:fldChar w:fldCharType="end"/>
      </w:r>
    </w:p>
    <w:p w14:paraId="1E1DE1EE" w14:textId="77777777" w:rsidR="00956539" w:rsidRDefault="00956539">
      <w:pPr>
        <w:pStyle w:val="TOC2"/>
        <w:rPr>
          <w:rFonts w:asciiTheme="minorHAnsi" w:eastAsiaTheme="minorEastAsia" w:hAnsiTheme="minorHAnsi" w:cstheme="minorBidi"/>
          <w:noProof/>
          <w:sz w:val="24"/>
          <w:szCs w:val="24"/>
          <w:lang w:eastAsia="ja-JP"/>
        </w:rPr>
      </w:pPr>
      <w:r w:rsidRPr="00883DB6">
        <w:rPr>
          <w:noProof/>
          <w:lang w:val="fr-FR"/>
        </w:rPr>
        <w:t>Exclusion Zones</w:t>
      </w:r>
      <w:r>
        <w:rPr>
          <w:noProof/>
        </w:rPr>
        <w:tab/>
      </w:r>
      <w:r>
        <w:rPr>
          <w:noProof/>
        </w:rPr>
        <w:fldChar w:fldCharType="begin"/>
      </w:r>
      <w:r>
        <w:rPr>
          <w:noProof/>
        </w:rPr>
        <w:instrText xml:space="preserve"> PAGEREF _Toc273412588 \h </w:instrText>
      </w:r>
      <w:r>
        <w:rPr>
          <w:noProof/>
        </w:rPr>
      </w:r>
      <w:r>
        <w:rPr>
          <w:noProof/>
        </w:rPr>
        <w:fldChar w:fldCharType="separate"/>
      </w:r>
      <w:r w:rsidR="00525DE4">
        <w:rPr>
          <w:noProof/>
        </w:rPr>
        <w:t>7</w:t>
      </w:r>
      <w:r>
        <w:rPr>
          <w:noProof/>
        </w:rPr>
        <w:fldChar w:fldCharType="end"/>
      </w:r>
    </w:p>
    <w:p w14:paraId="7B712247" w14:textId="77777777" w:rsidR="00956539" w:rsidRDefault="00956539">
      <w:pPr>
        <w:pStyle w:val="TOC3"/>
        <w:rPr>
          <w:rFonts w:asciiTheme="minorHAnsi" w:eastAsiaTheme="minorEastAsia" w:hAnsiTheme="minorHAnsi" w:cstheme="minorBidi"/>
          <w:noProof/>
          <w:sz w:val="24"/>
          <w:szCs w:val="24"/>
          <w:lang w:eastAsia="ja-JP"/>
        </w:rPr>
      </w:pPr>
      <w:r w:rsidRPr="00883DB6">
        <w:rPr>
          <w:noProof/>
          <w:lang w:val="fr-FR"/>
        </w:rPr>
        <w:t>Parole agents don’t correctly manage exclusion zones</w:t>
      </w:r>
      <w:r>
        <w:rPr>
          <w:noProof/>
        </w:rPr>
        <w:tab/>
      </w:r>
      <w:r>
        <w:rPr>
          <w:noProof/>
        </w:rPr>
        <w:fldChar w:fldCharType="begin"/>
      </w:r>
      <w:r>
        <w:rPr>
          <w:noProof/>
        </w:rPr>
        <w:instrText xml:space="preserve"> PAGEREF _Toc273412589 \h </w:instrText>
      </w:r>
      <w:r>
        <w:rPr>
          <w:noProof/>
        </w:rPr>
      </w:r>
      <w:r>
        <w:rPr>
          <w:noProof/>
        </w:rPr>
        <w:fldChar w:fldCharType="separate"/>
      </w:r>
      <w:r w:rsidR="00525DE4">
        <w:rPr>
          <w:noProof/>
        </w:rPr>
        <w:t>7</w:t>
      </w:r>
      <w:r>
        <w:rPr>
          <w:noProof/>
        </w:rPr>
        <w:fldChar w:fldCharType="end"/>
      </w:r>
    </w:p>
    <w:p w14:paraId="3E3CEE30"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t>Exclusion zones are difficult to manage  - the offender could not use public transportation without passing near a school, library, etc., so many zones that should be excluded are, in fact, not excluded</w:t>
      </w:r>
      <w:r>
        <w:rPr>
          <w:noProof/>
        </w:rPr>
        <w:tab/>
      </w:r>
      <w:r>
        <w:rPr>
          <w:noProof/>
        </w:rPr>
        <w:fldChar w:fldCharType="begin"/>
      </w:r>
      <w:r>
        <w:rPr>
          <w:noProof/>
        </w:rPr>
        <w:instrText xml:space="preserve"> PAGEREF _Toc273412590 \h </w:instrText>
      </w:r>
      <w:r>
        <w:rPr>
          <w:noProof/>
        </w:rPr>
      </w:r>
      <w:r>
        <w:rPr>
          <w:noProof/>
        </w:rPr>
        <w:fldChar w:fldCharType="separate"/>
      </w:r>
      <w:r w:rsidR="00525DE4">
        <w:rPr>
          <w:noProof/>
        </w:rPr>
        <w:t>7</w:t>
      </w:r>
      <w:r>
        <w:rPr>
          <w:noProof/>
        </w:rPr>
        <w:fldChar w:fldCharType="end"/>
      </w:r>
    </w:p>
    <w:p w14:paraId="428A6C99"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t>Safety zones are ineffective and create a false sense of security</w:t>
      </w:r>
      <w:r>
        <w:rPr>
          <w:noProof/>
        </w:rPr>
        <w:tab/>
      </w:r>
      <w:r>
        <w:rPr>
          <w:noProof/>
        </w:rPr>
        <w:fldChar w:fldCharType="begin"/>
      </w:r>
      <w:r>
        <w:rPr>
          <w:noProof/>
        </w:rPr>
        <w:instrText xml:space="preserve"> PAGEREF _Toc273412591 \h </w:instrText>
      </w:r>
      <w:r>
        <w:rPr>
          <w:noProof/>
        </w:rPr>
      </w:r>
      <w:r>
        <w:rPr>
          <w:noProof/>
        </w:rPr>
        <w:fldChar w:fldCharType="separate"/>
      </w:r>
      <w:r w:rsidR="00525DE4">
        <w:rPr>
          <w:noProof/>
        </w:rPr>
        <w:t>8</w:t>
      </w:r>
      <w:r>
        <w:rPr>
          <w:noProof/>
        </w:rPr>
        <w:fldChar w:fldCharType="end"/>
      </w:r>
    </w:p>
    <w:p w14:paraId="5374F628" w14:textId="77777777" w:rsidR="00956539" w:rsidRDefault="00956539">
      <w:pPr>
        <w:pStyle w:val="TOC2"/>
        <w:rPr>
          <w:rFonts w:asciiTheme="minorHAnsi" w:eastAsiaTheme="minorEastAsia" w:hAnsiTheme="minorHAnsi" w:cstheme="minorBidi"/>
          <w:noProof/>
          <w:sz w:val="24"/>
          <w:szCs w:val="24"/>
          <w:lang w:eastAsia="ja-JP"/>
        </w:rPr>
      </w:pPr>
      <w:r w:rsidRPr="00883DB6">
        <w:rPr>
          <w:noProof/>
          <w:shd w:val="clear" w:color="auto" w:fill="FFFFFF"/>
        </w:rPr>
        <w:t>Risk Assessment Fails</w:t>
      </w:r>
      <w:r>
        <w:rPr>
          <w:noProof/>
        </w:rPr>
        <w:tab/>
      </w:r>
      <w:r>
        <w:rPr>
          <w:noProof/>
        </w:rPr>
        <w:fldChar w:fldCharType="begin"/>
      </w:r>
      <w:r>
        <w:rPr>
          <w:noProof/>
        </w:rPr>
        <w:instrText xml:space="preserve"> PAGEREF _Toc273412592 \h </w:instrText>
      </w:r>
      <w:r>
        <w:rPr>
          <w:noProof/>
        </w:rPr>
      </w:r>
      <w:r>
        <w:rPr>
          <w:noProof/>
        </w:rPr>
        <w:fldChar w:fldCharType="separate"/>
      </w:r>
      <w:r w:rsidR="00525DE4">
        <w:rPr>
          <w:noProof/>
        </w:rPr>
        <w:t>8</w:t>
      </w:r>
      <w:r>
        <w:rPr>
          <w:noProof/>
        </w:rPr>
        <w:fldChar w:fldCharType="end"/>
      </w:r>
    </w:p>
    <w:p w14:paraId="49144ECC" w14:textId="77777777" w:rsidR="00956539" w:rsidRDefault="00956539">
      <w:pPr>
        <w:pStyle w:val="TOC3"/>
        <w:rPr>
          <w:rFonts w:asciiTheme="minorHAnsi" w:eastAsiaTheme="minorEastAsia" w:hAnsiTheme="minorHAnsi" w:cstheme="minorBidi"/>
          <w:noProof/>
          <w:sz w:val="24"/>
          <w:szCs w:val="24"/>
          <w:lang w:eastAsia="ja-JP"/>
        </w:rPr>
      </w:pPr>
      <w:r>
        <w:rPr>
          <w:noProof/>
        </w:rPr>
        <w:t>Connecticut Attorney General says:  There’s no reliable way to do risk evaluation on sex offenders</w:t>
      </w:r>
      <w:r>
        <w:rPr>
          <w:noProof/>
        </w:rPr>
        <w:tab/>
      </w:r>
      <w:r>
        <w:rPr>
          <w:noProof/>
        </w:rPr>
        <w:fldChar w:fldCharType="begin"/>
      </w:r>
      <w:r>
        <w:rPr>
          <w:noProof/>
        </w:rPr>
        <w:instrText xml:space="preserve"> PAGEREF _Toc273412593 \h </w:instrText>
      </w:r>
      <w:r>
        <w:rPr>
          <w:noProof/>
        </w:rPr>
      </w:r>
      <w:r>
        <w:rPr>
          <w:noProof/>
        </w:rPr>
        <w:fldChar w:fldCharType="separate"/>
      </w:r>
      <w:r w:rsidR="00525DE4">
        <w:rPr>
          <w:noProof/>
        </w:rPr>
        <w:t>8</w:t>
      </w:r>
      <w:r>
        <w:rPr>
          <w:noProof/>
        </w:rPr>
        <w:fldChar w:fldCharType="end"/>
      </w:r>
    </w:p>
    <w:p w14:paraId="2B1FC206" w14:textId="77777777" w:rsidR="00956539" w:rsidRDefault="00956539">
      <w:pPr>
        <w:pStyle w:val="TOC3"/>
        <w:rPr>
          <w:rFonts w:asciiTheme="minorHAnsi" w:eastAsiaTheme="minorEastAsia" w:hAnsiTheme="minorHAnsi" w:cstheme="minorBidi"/>
          <w:noProof/>
          <w:sz w:val="24"/>
          <w:szCs w:val="24"/>
          <w:lang w:eastAsia="ja-JP"/>
        </w:rPr>
      </w:pPr>
      <w:r>
        <w:rPr>
          <w:noProof/>
        </w:rPr>
        <w:t>Sex offender risk assessment is impossible:  Risk is always changing and there are no validated tools for measuring it</w:t>
      </w:r>
      <w:r>
        <w:rPr>
          <w:noProof/>
        </w:rPr>
        <w:tab/>
      </w:r>
      <w:r>
        <w:rPr>
          <w:noProof/>
        </w:rPr>
        <w:fldChar w:fldCharType="begin"/>
      </w:r>
      <w:r>
        <w:rPr>
          <w:noProof/>
        </w:rPr>
        <w:instrText xml:space="preserve"> PAGEREF _Toc273412594 \h </w:instrText>
      </w:r>
      <w:r>
        <w:rPr>
          <w:noProof/>
        </w:rPr>
      </w:r>
      <w:r>
        <w:rPr>
          <w:noProof/>
        </w:rPr>
        <w:fldChar w:fldCharType="separate"/>
      </w:r>
      <w:r w:rsidR="00525DE4">
        <w:rPr>
          <w:noProof/>
        </w:rPr>
        <w:t>9</w:t>
      </w:r>
      <w:r>
        <w:rPr>
          <w:noProof/>
        </w:rPr>
        <w:fldChar w:fldCharType="end"/>
      </w:r>
    </w:p>
    <w:p w14:paraId="7C6338D1" w14:textId="77777777" w:rsidR="00956539" w:rsidRDefault="00956539">
      <w:pPr>
        <w:pStyle w:val="TOC3"/>
        <w:rPr>
          <w:rFonts w:asciiTheme="minorHAnsi" w:eastAsiaTheme="minorEastAsia" w:hAnsiTheme="minorHAnsi" w:cstheme="minorBidi"/>
          <w:noProof/>
          <w:sz w:val="24"/>
          <w:szCs w:val="24"/>
          <w:lang w:eastAsia="ja-JP"/>
        </w:rPr>
      </w:pPr>
      <w:r>
        <w:rPr>
          <w:noProof/>
        </w:rPr>
        <w:t>“Saving Constitutional Rights” - Turn:  Junk science used for sex offender risk assessment violates rights</w:t>
      </w:r>
      <w:r>
        <w:rPr>
          <w:noProof/>
        </w:rPr>
        <w:tab/>
      </w:r>
      <w:r>
        <w:rPr>
          <w:noProof/>
        </w:rPr>
        <w:fldChar w:fldCharType="begin"/>
      </w:r>
      <w:r>
        <w:rPr>
          <w:noProof/>
        </w:rPr>
        <w:instrText xml:space="preserve"> PAGEREF _Toc273412595 \h </w:instrText>
      </w:r>
      <w:r>
        <w:rPr>
          <w:noProof/>
        </w:rPr>
      </w:r>
      <w:r>
        <w:rPr>
          <w:noProof/>
        </w:rPr>
        <w:fldChar w:fldCharType="separate"/>
      </w:r>
      <w:r w:rsidR="00525DE4">
        <w:rPr>
          <w:noProof/>
        </w:rPr>
        <w:t>9</w:t>
      </w:r>
      <w:r>
        <w:rPr>
          <w:noProof/>
        </w:rPr>
        <w:fldChar w:fldCharType="end"/>
      </w:r>
    </w:p>
    <w:p w14:paraId="0587A590" w14:textId="77777777" w:rsidR="00956539" w:rsidRDefault="00956539">
      <w:pPr>
        <w:pStyle w:val="TOC3"/>
        <w:rPr>
          <w:rFonts w:asciiTheme="minorHAnsi" w:eastAsiaTheme="minorEastAsia" w:hAnsiTheme="minorHAnsi" w:cstheme="minorBidi"/>
          <w:noProof/>
          <w:sz w:val="24"/>
          <w:szCs w:val="24"/>
          <w:lang w:eastAsia="ja-JP"/>
        </w:rPr>
      </w:pPr>
      <w:r>
        <w:rPr>
          <w:noProof/>
        </w:rPr>
        <w:t>Risk assessment:  More study needed.  We need scientific ways to predict recidivism, but that requires additional research</w:t>
      </w:r>
      <w:r>
        <w:rPr>
          <w:noProof/>
        </w:rPr>
        <w:tab/>
      </w:r>
      <w:r>
        <w:rPr>
          <w:noProof/>
        </w:rPr>
        <w:fldChar w:fldCharType="begin"/>
      </w:r>
      <w:r>
        <w:rPr>
          <w:noProof/>
        </w:rPr>
        <w:instrText xml:space="preserve"> PAGEREF _Toc273412596 \h </w:instrText>
      </w:r>
      <w:r>
        <w:rPr>
          <w:noProof/>
        </w:rPr>
      </w:r>
      <w:r>
        <w:rPr>
          <w:noProof/>
        </w:rPr>
        <w:fldChar w:fldCharType="separate"/>
      </w:r>
      <w:r w:rsidR="00525DE4">
        <w:rPr>
          <w:noProof/>
        </w:rPr>
        <w:t>10</w:t>
      </w:r>
      <w:r>
        <w:rPr>
          <w:noProof/>
        </w:rPr>
        <w:fldChar w:fldCharType="end"/>
      </w:r>
    </w:p>
    <w:p w14:paraId="3FE72DB3" w14:textId="77777777" w:rsidR="00956539" w:rsidRDefault="00956539">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_Toc273412597 \h </w:instrText>
      </w:r>
      <w:r>
        <w:rPr>
          <w:noProof/>
        </w:rPr>
      </w:r>
      <w:r>
        <w:rPr>
          <w:noProof/>
        </w:rPr>
        <w:fldChar w:fldCharType="separate"/>
      </w:r>
      <w:r w:rsidR="00525DE4">
        <w:rPr>
          <w:noProof/>
        </w:rPr>
        <w:t>10</w:t>
      </w:r>
      <w:r>
        <w:rPr>
          <w:noProof/>
        </w:rPr>
        <w:fldChar w:fldCharType="end"/>
      </w:r>
    </w:p>
    <w:p w14:paraId="22D10232" w14:textId="77777777" w:rsidR="00956539" w:rsidRDefault="00956539">
      <w:pPr>
        <w:pStyle w:val="TOC2"/>
        <w:rPr>
          <w:rFonts w:asciiTheme="minorHAnsi" w:eastAsiaTheme="minorEastAsia" w:hAnsiTheme="minorHAnsi" w:cstheme="minorBidi"/>
          <w:noProof/>
          <w:sz w:val="24"/>
          <w:szCs w:val="24"/>
          <w:lang w:eastAsia="ja-JP"/>
        </w:rPr>
      </w:pPr>
      <w:r>
        <w:rPr>
          <w:noProof/>
        </w:rPr>
        <w:t>1.  Increased crime.</w:t>
      </w:r>
      <w:r>
        <w:rPr>
          <w:noProof/>
        </w:rPr>
        <w:tab/>
      </w:r>
      <w:r>
        <w:rPr>
          <w:noProof/>
        </w:rPr>
        <w:fldChar w:fldCharType="begin"/>
      </w:r>
      <w:r>
        <w:rPr>
          <w:noProof/>
        </w:rPr>
        <w:instrText xml:space="preserve"> PAGEREF _Toc273412598 \h </w:instrText>
      </w:r>
      <w:r>
        <w:rPr>
          <w:noProof/>
        </w:rPr>
      </w:r>
      <w:r>
        <w:rPr>
          <w:noProof/>
        </w:rPr>
        <w:fldChar w:fldCharType="separate"/>
      </w:r>
      <w:r w:rsidR="00525DE4">
        <w:rPr>
          <w:noProof/>
        </w:rPr>
        <w:t>10</w:t>
      </w:r>
      <w:r>
        <w:rPr>
          <w:noProof/>
        </w:rPr>
        <w:fldChar w:fldCharType="end"/>
      </w:r>
    </w:p>
    <w:p w14:paraId="474E0DA8" w14:textId="77777777" w:rsidR="00956539" w:rsidRDefault="00956539">
      <w:pPr>
        <w:pStyle w:val="TOC3"/>
        <w:rPr>
          <w:rFonts w:asciiTheme="minorHAnsi" w:eastAsiaTheme="minorEastAsia" w:hAnsiTheme="minorHAnsi" w:cstheme="minorBidi"/>
          <w:noProof/>
          <w:sz w:val="24"/>
          <w:szCs w:val="24"/>
          <w:lang w:eastAsia="ja-JP"/>
        </w:rPr>
      </w:pPr>
      <w:r>
        <w:rPr>
          <w:noProof/>
        </w:rPr>
        <w:t>Link: AFF reduces GPS tracking for many offenders</w:t>
      </w:r>
      <w:r>
        <w:rPr>
          <w:noProof/>
        </w:rPr>
        <w:tab/>
      </w:r>
      <w:r>
        <w:rPr>
          <w:noProof/>
        </w:rPr>
        <w:fldChar w:fldCharType="begin"/>
      </w:r>
      <w:r>
        <w:rPr>
          <w:noProof/>
        </w:rPr>
        <w:instrText xml:space="preserve"> PAGEREF _Toc273412599 \h </w:instrText>
      </w:r>
      <w:r>
        <w:rPr>
          <w:noProof/>
        </w:rPr>
      </w:r>
      <w:r>
        <w:rPr>
          <w:noProof/>
        </w:rPr>
        <w:fldChar w:fldCharType="separate"/>
      </w:r>
      <w:r w:rsidR="00525DE4">
        <w:rPr>
          <w:noProof/>
        </w:rPr>
        <w:t>10</w:t>
      </w:r>
      <w:r>
        <w:rPr>
          <w:noProof/>
        </w:rPr>
        <w:fldChar w:fldCharType="end"/>
      </w:r>
    </w:p>
    <w:p w14:paraId="186EC98A" w14:textId="77777777" w:rsidR="00956539" w:rsidRDefault="00956539">
      <w:pPr>
        <w:pStyle w:val="TOC3"/>
        <w:rPr>
          <w:rFonts w:asciiTheme="minorHAnsi" w:eastAsiaTheme="minorEastAsia" w:hAnsiTheme="minorHAnsi" w:cstheme="minorBidi"/>
          <w:noProof/>
          <w:sz w:val="24"/>
          <w:szCs w:val="24"/>
          <w:lang w:eastAsia="ja-JP"/>
        </w:rPr>
      </w:pPr>
      <w:r>
        <w:rPr>
          <w:noProof/>
        </w:rPr>
        <w:t>Link:  Sex offenders have a high recidivism rate – very like to commit more violent crimes</w:t>
      </w:r>
      <w:r>
        <w:rPr>
          <w:noProof/>
        </w:rPr>
        <w:tab/>
      </w:r>
      <w:r>
        <w:rPr>
          <w:noProof/>
        </w:rPr>
        <w:fldChar w:fldCharType="begin"/>
      </w:r>
      <w:r>
        <w:rPr>
          <w:noProof/>
        </w:rPr>
        <w:instrText xml:space="preserve"> PAGEREF _Toc273412600 \h </w:instrText>
      </w:r>
      <w:r>
        <w:rPr>
          <w:noProof/>
        </w:rPr>
      </w:r>
      <w:r>
        <w:rPr>
          <w:noProof/>
        </w:rPr>
        <w:fldChar w:fldCharType="separate"/>
      </w:r>
      <w:r w:rsidR="00525DE4">
        <w:rPr>
          <w:noProof/>
        </w:rPr>
        <w:t>10</w:t>
      </w:r>
      <w:r>
        <w:rPr>
          <w:noProof/>
        </w:rPr>
        <w:fldChar w:fldCharType="end"/>
      </w:r>
    </w:p>
    <w:p w14:paraId="6D366F00" w14:textId="77777777" w:rsidR="00956539" w:rsidRDefault="00956539">
      <w:pPr>
        <w:pStyle w:val="TOC3"/>
        <w:rPr>
          <w:rFonts w:asciiTheme="minorHAnsi" w:eastAsiaTheme="minorEastAsia" w:hAnsiTheme="minorHAnsi" w:cstheme="minorBidi"/>
          <w:noProof/>
          <w:sz w:val="24"/>
          <w:szCs w:val="24"/>
          <w:lang w:eastAsia="ja-JP"/>
        </w:rPr>
      </w:pPr>
      <w:r>
        <w:rPr>
          <w:noProof/>
        </w:rPr>
        <w:t>Impact:  California Study finds – without GPS, offenders commit more crimes compared to GPS tracked offenders</w:t>
      </w:r>
      <w:r>
        <w:rPr>
          <w:noProof/>
        </w:rPr>
        <w:tab/>
      </w:r>
      <w:r>
        <w:rPr>
          <w:noProof/>
        </w:rPr>
        <w:fldChar w:fldCharType="begin"/>
      </w:r>
      <w:r>
        <w:rPr>
          <w:noProof/>
        </w:rPr>
        <w:instrText xml:space="preserve"> PAGEREF _Toc273412601 \h </w:instrText>
      </w:r>
      <w:r>
        <w:rPr>
          <w:noProof/>
        </w:rPr>
      </w:r>
      <w:r>
        <w:rPr>
          <w:noProof/>
        </w:rPr>
        <w:fldChar w:fldCharType="separate"/>
      </w:r>
      <w:r w:rsidR="00525DE4">
        <w:rPr>
          <w:noProof/>
        </w:rPr>
        <w:t>10</w:t>
      </w:r>
      <w:r>
        <w:rPr>
          <w:noProof/>
        </w:rPr>
        <w:fldChar w:fldCharType="end"/>
      </w:r>
    </w:p>
    <w:p w14:paraId="5C4D31DC" w14:textId="77777777" w:rsidR="00956539" w:rsidRDefault="00956539">
      <w:pPr>
        <w:pStyle w:val="TOC2"/>
        <w:rPr>
          <w:rFonts w:asciiTheme="minorHAnsi" w:eastAsiaTheme="minorEastAsia" w:hAnsiTheme="minorHAnsi" w:cstheme="minorBidi"/>
          <w:noProof/>
          <w:sz w:val="24"/>
          <w:szCs w:val="24"/>
          <w:lang w:eastAsia="ja-JP"/>
        </w:rPr>
      </w:pPr>
      <w:r>
        <w:rPr>
          <w:noProof/>
        </w:rPr>
        <w:t>2.  Increased Absconding.  Absconding means bad guys running away when we were supposed to be keeping tabs on them</w:t>
      </w:r>
      <w:r>
        <w:rPr>
          <w:noProof/>
        </w:rPr>
        <w:tab/>
      </w:r>
      <w:r>
        <w:rPr>
          <w:noProof/>
        </w:rPr>
        <w:fldChar w:fldCharType="begin"/>
      </w:r>
      <w:r>
        <w:rPr>
          <w:noProof/>
        </w:rPr>
        <w:instrText xml:space="preserve"> PAGEREF _Toc273412602 \h </w:instrText>
      </w:r>
      <w:r>
        <w:rPr>
          <w:noProof/>
        </w:rPr>
      </w:r>
      <w:r>
        <w:rPr>
          <w:noProof/>
        </w:rPr>
        <w:fldChar w:fldCharType="separate"/>
      </w:r>
      <w:r w:rsidR="00525DE4">
        <w:rPr>
          <w:noProof/>
        </w:rPr>
        <w:t>11</w:t>
      </w:r>
      <w:r>
        <w:rPr>
          <w:noProof/>
        </w:rPr>
        <w:fldChar w:fldCharType="end"/>
      </w:r>
    </w:p>
    <w:p w14:paraId="187E9D44"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t>Monitored violent offenders are 91% less likely to run away</w:t>
      </w:r>
      <w:r>
        <w:rPr>
          <w:noProof/>
        </w:rPr>
        <w:tab/>
      </w:r>
      <w:r>
        <w:rPr>
          <w:noProof/>
        </w:rPr>
        <w:fldChar w:fldCharType="begin"/>
      </w:r>
      <w:r>
        <w:rPr>
          <w:noProof/>
        </w:rPr>
        <w:instrText xml:space="preserve"> PAGEREF _Toc273412603 \h </w:instrText>
      </w:r>
      <w:r>
        <w:rPr>
          <w:noProof/>
        </w:rPr>
      </w:r>
      <w:r>
        <w:rPr>
          <w:noProof/>
        </w:rPr>
        <w:fldChar w:fldCharType="separate"/>
      </w:r>
      <w:r w:rsidR="00525DE4">
        <w:rPr>
          <w:noProof/>
        </w:rPr>
        <w:t>11</w:t>
      </w:r>
      <w:r>
        <w:rPr>
          <w:noProof/>
        </w:rPr>
        <w:fldChar w:fldCharType="end"/>
      </w:r>
    </w:p>
    <w:p w14:paraId="4C63F319" w14:textId="77777777" w:rsidR="00956539" w:rsidRDefault="00956539">
      <w:pPr>
        <w:pStyle w:val="TOC2"/>
        <w:rPr>
          <w:rFonts w:asciiTheme="minorHAnsi" w:eastAsiaTheme="minorEastAsia" w:hAnsiTheme="minorHAnsi" w:cstheme="minorBidi"/>
          <w:noProof/>
          <w:sz w:val="24"/>
          <w:szCs w:val="24"/>
          <w:lang w:eastAsia="ja-JP"/>
        </w:rPr>
      </w:pPr>
      <w:r>
        <w:rPr>
          <w:noProof/>
        </w:rPr>
        <w:t>3.  Wasted money on Risk Assessment.</w:t>
      </w:r>
      <w:r>
        <w:rPr>
          <w:noProof/>
        </w:rPr>
        <w:tab/>
      </w:r>
      <w:r>
        <w:rPr>
          <w:noProof/>
        </w:rPr>
        <w:fldChar w:fldCharType="begin"/>
      </w:r>
      <w:r>
        <w:rPr>
          <w:noProof/>
        </w:rPr>
        <w:instrText xml:space="preserve"> PAGEREF _Toc273412604 \h </w:instrText>
      </w:r>
      <w:r>
        <w:rPr>
          <w:noProof/>
        </w:rPr>
      </w:r>
      <w:r>
        <w:rPr>
          <w:noProof/>
        </w:rPr>
        <w:fldChar w:fldCharType="separate"/>
      </w:r>
      <w:r w:rsidR="00525DE4">
        <w:rPr>
          <w:noProof/>
        </w:rPr>
        <w:t>11</w:t>
      </w:r>
      <w:r>
        <w:rPr>
          <w:noProof/>
        </w:rPr>
        <w:fldChar w:fldCharType="end"/>
      </w:r>
    </w:p>
    <w:p w14:paraId="3171E52B" w14:textId="77777777" w:rsidR="00956539" w:rsidRDefault="00956539">
      <w:pPr>
        <w:pStyle w:val="TOC3"/>
        <w:rPr>
          <w:rFonts w:asciiTheme="minorHAnsi" w:eastAsiaTheme="minorEastAsia" w:hAnsiTheme="minorHAnsi" w:cstheme="minorBidi"/>
          <w:noProof/>
          <w:sz w:val="24"/>
          <w:szCs w:val="24"/>
          <w:lang w:eastAsia="ja-JP"/>
        </w:rPr>
      </w:pPr>
      <w:r>
        <w:rPr>
          <w:noProof/>
        </w:rPr>
        <w:t>Link:  Risk assessment is impossible.  Cross-apply Solvency argument above.</w:t>
      </w:r>
      <w:r>
        <w:rPr>
          <w:noProof/>
        </w:rPr>
        <w:tab/>
      </w:r>
      <w:r>
        <w:rPr>
          <w:noProof/>
        </w:rPr>
        <w:fldChar w:fldCharType="begin"/>
      </w:r>
      <w:r>
        <w:rPr>
          <w:noProof/>
        </w:rPr>
        <w:instrText xml:space="preserve"> PAGEREF _Toc273412605 \h </w:instrText>
      </w:r>
      <w:r>
        <w:rPr>
          <w:noProof/>
        </w:rPr>
      </w:r>
      <w:r>
        <w:rPr>
          <w:noProof/>
        </w:rPr>
        <w:fldChar w:fldCharType="separate"/>
      </w:r>
      <w:r w:rsidR="00525DE4">
        <w:rPr>
          <w:noProof/>
        </w:rPr>
        <w:t>11</w:t>
      </w:r>
      <w:r>
        <w:rPr>
          <w:noProof/>
        </w:rPr>
        <w:fldChar w:fldCharType="end"/>
      </w:r>
    </w:p>
    <w:p w14:paraId="7971695A" w14:textId="77777777" w:rsidR="00956539" w:rsidRDefault="00956539">
      <w:pPr>
        <w:pStyle w:val="TOC3"/>
        <w:rPr>
          <w:rFonts w:asciiTheme="minorHAnsi" w:eastAsiaTheme="minorEastAsia" w:hAnsiTheme="minorHAnsi" w:cstheme="minorBidi"/>
          <w:noProof/>
          <w:sz w:val="24"/>
          <w:szCs w:val="24"/>
          <w:lang w:eastAsia="ja-JP"/>
        </w:rPr>
      </w:pPr>
      <w:r>
        <w:rPr>
          <w:noProof/>
        </w:rPr>
        <w:t>Impact:  If we can’t assess recidivism risk, then public funds spent on such a project are a massive waste</w:t>
      </w:r>
      <w:r>
        <w:rPr>
          <w:noProof/>
        </w:rPr>
        <w:tab/>
      </w:r>
      <w:r>
        <w:rPr>
          <w:noProof/>
        </w:rPr>
        <w:fldChar w:fldCharType="begin"/>
      </w:r>
      <w:r>
        <w:rPr>
          <w:noProof/>
        </w:rPr>
        <w:instrText xml:space="preserve"> PAGEREF _Toc273412606 \h </w:instrText>
      </w:r>
      <w:r>
        <w:rPr>
          <w:noProof/>
        </w:rPr>
      </w:r>
      <w:r>
        <w:rPr>
          <w:noProof/>
        </w:rPr>
        <w:fldChar w:fldCharType="separate"/>
      </w:r>
      <w:r w:rsidR="00525DE4">
        <w:rPr>
          <w:noProof/>
        </w:rPr>
        <w:t>11</w:t>
      </w:r>
      <w:r>
        <w:rPr>
          <w:noProof/>
        </w:rPr>
        <w:fldChar w:fldCharType="end"/>
      </w:r>
    </w:p>
    <w:p w14:paraId="0EE38D85" w14:textId="77777777" w:rsidR="00956539" w:rsidRDefault="00956539">
      <w:pPr>
        <w:pStyle w:val="TOC2"/>
        <w:rPr>
          <w:rFonts w:asciiTheme="minorHAnsi" w:eastAsiaTheme="minorEastAsia" w:hAnsiTheme="minorHAnsi" w:cstheme="minorBidi"/>
          <w:noProof/>
          <w:sz w:val="24"/>
          <w:szCs w:val="24"/>
          <w:lang w:eastAsia="ja-JP"/>
        </w:rPr>
      </w:pPr>
      <w:r>
        <w:rPr>
          <w:noProof/>
        </w:rPr>
        <w:t>4.  Increased cost of managing offenders</w:t>
      </w:r>
      <w:r>
        <w:rPr>
          <w:noProof/>
        </w:rPr>
        <w:tab/>
      </w:r>
      <w:r>
        <w:rPr>
          <w:noProof/>
        </w:rPr>
        <w:fldChar w:fldCharType="begin"/>
      </w:r>
      <w:r>
        <w:rPr>
          <w:noProof/>
        </w:rPr>
        <w:instrText xml:space="preserve"> PAGEREF _Toc273412607 \h </w:instrText>
      </w:r>
      <w:r>
        <w:rPr>
          <w:noProof/>
        </w:rPr>
      </w:r>
      <w:r>
        <w:rPr>
          <w:noProof/>
        </w:rPr>
        <w:fldChar w:fldCharType="separate"/>
      </w:r>
      <w:r w:rsidR="00525DE4">
        <w:rPr>
          <w:noProof/>
        </w:rPr>
        <w:t>12</w:t>
      </w:r>
      <w:r>
        <w:rPr>
          <w:noProof/>
        </w:rPr>
        <w:fldChar w:fldCharType="end"/>
      </w:r>
    </w:p>
    <w:p w14:paraId="4AB8E97A"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lastRenderedPageBreak/>
        <w:t>DC Study: Electronic monitoring reduces re-arrest rate by more than 23% and saves $5000/participant</w:t>
      </w:r>
      <w:r>
        <w:rPr>
          <w:noProof/>
        </w:rPr>
        <w:tab/>
      </w:r>
      <w:r>
        <w:rPr>
          <w:noProof/>
        </w:rPr>
        <w:fldChar w:fldCharType="begin"/>
      </w:r>
      <w:r>
        <w:rPr>
          <w:noProof/>
        </w:rPr>
        <w:instrText xml:space="preserve"> PAGEREF _Toc273412608 \h </w:instrText>
      </w:r>
      <w:r>
        <w:rPr>
          <w:noProof/>
        </w:rPr>
      </w:r>
      <w:r>
        <w:rPr>
          <w:noProof/>
        </w:rPr>
        <w:fldChar w:fldCharType="separate"/>
      </w:r>
      <w:r w:rsidR="00525DE4">
        <w:rPr>
          <w:noProof/>
        </w:rPr>
        <w:t>12</w:t>
      </w:r>
      <w:r>
        <w:rPr>
          <w:noProof/>
        </w:rPr>
        <w:fldChar w:fldCharType="end"/>
      </w:r>
    </w:p>
    <w:p w14:paraId="32E1D612" w14:textId="77777777" w:rsidR="00956539" w:rsidRDefault="00956539">
      <w:pPr>
        <w:pStyle w:val="TOC2"/>
        <w:rPr>
          <w:rFonts w:asciiTheme="minorHAnsi" w:eastAsiaTheme="minorEastAsia" w:hAnsiTheme="minorHAnsi" w:cstheme="minorBidi"/>
          <w:noProof/>
          <w:sz w:val="24"/>
          <w:szCs w:val="24"/>
          <w:lang w:eastAsia="ja-JP"/>
        </w:rPr>
      </w:pPr>
      <w:r>
        <w:rPr>
          <w:noProof/>
        </w:rPr>
        <w:t>5.  Crimes unsolved.</w:t>
      </w:r>
      <w:r>
        <w:rPr>
          <w:noProof/>
        </w:rPr>
        <w:tab/>
      </w:r>
      <w:r>
        <w:rPr>
          <w:noProof/>
        </w:rPr>
        <w:fldChar w:fldCharType="begin"/>
      </w:r>
      <w:r>
        <w:rPr>
          <w:noProof/>
        </w:rPr>
        <w:instrText xml:space="preserve"> PAGEREF _Toc273412609 \h </w:instrText>
      </w:r>
      <w:r>
        <w:rPr>
          <w:noProof/>
        </w:rPr>
      </w:r>
      <w:r>
        <w:rPr>
          <w:noProof/>
        </w:rPr>
        <w:fldChar w:fldCharType="separate"/>
      </w:r>
      <w:r w:rsidR="00525DE4">
        <w:rPr>
          <w:noProof/>
        </w:rPr>
        <w:t>12</w:t>
      </w:r>
      <w:r>
        <w:rPr>
          <w:noProof/>
        </w:rPr>
        <w:fldChar w:fldCharType="end"/>
      </w:r>
    </w:p>
    <w:p w14:paraId="1CDE47D5" w14:textId="77777777" w:rsidR="00956539" w:rsidRDefault="00956539">
      <w:pPr>
        <w:pStyle w:val="TOC3"/>
        <w:rPr>
          <w:rFonts w:asciiTheme="minorHAnsi" w:eastAsiaTheme="minorEastAsia" w:hAnsiTheme="minorHAnsi" w:cstheme="minorBidi"/>
          <w:noProof/>
          <w:sz w:val="24"/>
          <w:szCs w:val="24"/>
          <w:lang w:eastAsia="ja-JP"/>
        </w:rPr>
      </w:pPr>
      <w:r w:rsidRPr="00883DB6">
        <w:rPr>
          <w:noProof/>
          <w:shd w:val="clear" w:color="auto" w:fill="FFFFFF"/>
        </w:rPr>
        <w:t>Monitoring ensures conviction of offenders who strike again: It will place them at the scene of the crime</w:t>
      </w:r>
      <w:r>
        <w:rPr>
          <w:noProof/>
        </w:rPr>
        <w:tab/>
      </w:r>
      <w:r>
        <w:rPr>
          <w:noProof/>
        </w:rPr>
        <w:fldChar w:fldCharType="begin"/>
      </w:r>
      <w:r>
        <w:rPr>
          <w:noProof/>
        </w:rPr>
        <w:instrText xml:space="preserve"> PAGEREF _Toc273412610 \h </w:instrText>
      </w:r>
      <w:r>
        <w:rPr>
          <w:noProof/>
        </w:rPr>
      </w:r>
      <w:r>
        <w:rPr>
          <w:noProof/>
        </w:rPr>
        <w:fldChar w:fldCharType="separate"/>
      </w:r>
      <w:r w:rsidR="00525DE4">
        <w:rPr>
          <w:noProof/>
        </w:rPr>
        <w:t>12</w:t>
      </w:r>
      <w:r>
        <w:rPr>
          <w:noProof/>
        </w:rPr>
        <w:fldChar w:fldCharType="end"/>
      </w:r>
    </w:p>
    <w:p w14:paraId="1676814F" w14:textId="77777777" w:rsidR="00956539" w:rsidRDefault="00956539">
      <w:pPr>
        <w:pStyle w:val="TOC2"/>
        <w:rPr>
          <w:rFonts w:asciiTheme="minorHAnsi" w:eastAsiaTheme="minorEastAsia" w:hAnsiTheme="minorHAnsi" w:cstheme="minorBidi"/>
          <w:noProof/>
          <w:sz w:val="24"/>
          <w:szCs w:val="24"/>
          <w:lang w:eastAsia="ja-JP"/>
        </w:rPr>
      </w:pPr>
      <w:r>
        <w:rPr>
          <w:noProof/>
        </w:rPr>
        <w:t>6.   Dangerous Consequences of Failed Risk Assessment.</w:t>
      </w:r>
      <w:r>
        <w:rPr>
          <w:noProof/>
        </w:rPr>
        <w:tab/>
      </w:r>
      <w:r>
        <w:rPr>
          <w:noProof/>
        </w:rPr>
        <w:fldChar w:fldCharType="begin"/>
      </w:r>
      <w:r>
        <w:rPr>
          <w:noProof/>
        </w:rPr>
        <w:instrText xml:space="preserve"> PAGEREF _Toc273412611 \h </w:instrText>
      </w:r>
      <w:r>
        <w:rPr>
          <w:noProof/>
        </w:rPr>
      </w:r>
      <w:r>
        <w:rPr>
          <w:noProof/>
        </w:rPr>
        <w:fldChar w:fldCharType="separate"/>
      </w:r>
      <w:r w:rsidR="00525DE4">
        <w:rPr>
          <w:noProof/>
        </w:rPr>
        <w:t>12</w:t>
      </w:r>
      <w:r>
        <w:rPr>
          <w:noProof/>
        </w:rPr>
        <w:fldChar w:fldCharType="end"/>
      </w:r>
    </w:p>
    <w:p w14:paraId="5B4B7FC0" w14:textId="77777777" w:rsidR="00956539" w:rsidRDefault="00956539">
      <w:pPr>
        <w:pStyle w:val="TOC3"/>
        <w:rPr>
          <w:rFonts w:asciiTheme="minorHAnsi" w:eastAsiaTheme="minorEastAsia" w:hAnsiTheme="minorHAnsi" w:cstheme="minorBidi"/>
          <w:noProof/>
          <w:sz w:val="24"/>
          <w:szCs w:val="24"/>
          <w:lang w:eastAsia="ja-JP"/>
        </w:rPr>
      </w:pPr>
      <w:r>
        <w:rPr>
          <w:noProof/>
        </w:rPr>
        <w:t>Link: Risk assessment is unreliable.   See solvency evidence above, and also confirmed inside the impact evidence here in this DA.</w:t>
      </w:r>
      <w:r>
        <w:rPr>
          <w:noProof/>
        </w:rPr>
        <w:tab/>
      </w:r>
      <w:r>
        <w:rPr>
          <w:noProof/>
        </w:rPr>
        <w:fldChar w:fldCharType="begin"/>
      </w:r>
      <w:r>
        <w:rPr>
          <w:noProof/>
        </w:rPr>
        <w:instrText xml:space="preserve"> PAGEREF _Toc273412612 \h </w:instrText>
      </w:r>
      <w:r>
        <w:rPr>
          <w:noProof/>
        </w:rPr>
      </w:r>
      <w:r>
        <w:rPr>
          <w:noProof/>
        </w:rPr>
        <w:fldChar w:fldCharType="separate"/>
      </w:r>
      <w:r w:rsidR="00525DE4">
        <w:rPr>
          <w:noProof/>
        </w:rPr>
        <w:t>12</w:t>
      </w:r>
      <w:r>
        <w:rPr>
          <w:noProof/>
        </w:rPr>
        <w:fldChar w:fldCharType="end"/>
      </w:r>
    </w:p>
    <w:p w14:paraId="7A70D099" w14:textId="77777777" w:rsidR="00956539" w:rsidRDefault="00956539">
      <w:pPr>
        <w:pStyle w:val="TOC3"/>
        <w:rPr>
          <w:rFonts w:asciiTheme="minorHAnsi" w:eastAsiaTheme="minorEastAsia" w:hAnsiTheme="minorHAnsi" w:cstheme="minorBidi"/>
          <w:noProof/>
          <w:sz w:val="24"/>
          <w:szCs w:val="24"/>
          <w:lang w:eastAsia="ja-JP"/>
        </w:rPr>
      </w:pPr>
      <w:r>
        <w:rPr>
          <w:noProof/>
        </w:rPr>
        <w:t>Impact:  Harm to children. We’ll make mistakes in our risk assessments and fail to supervise offenders who were dangerous to children</w:t>
      </w:r>
      <w:r>
        <w:rPr>
          <w:noProof/>
        </w:rPr>
        <w:tab/>
      </w:r>
      <w:r>
        <w:rPr>
          <w:noProof/>
        </w:rPr>
        <w:fldChar w:fldCharType="begin"/>
      </w:r>
      <w:r>
        <w:rPr>
          <w:noProof/>
        </w:rPr>
        <w:instrText xml:space="preserve"> PAGEREF _Toc273412613 \h </w:instrText>
      </w:r>
      <w:r>
        <w:rPr>
          <w:noProof/>
        </w:rPr>
      </w:r>
      <w:r>
        <w:rPr>
          <w:noProof/>
        </w:rPr>
        <w:fldChar w:fldCharType="separate"/>
      </w:r>
      <w:r w:rsidR="00525DE4">
        <w:rPr>
          <w:noProof/>
        </w:rPr>
        <w:t>12</w:t>
      </w:r>
      <w:r>
        <w:rPr>
          <w:noProof/>
        </w:rPr>
        <w:fldChar w:fldCharType="end"/>
      </w:r>
    </w:p>
    <w:p w14:paraId="5AE5ACF1" w14:textId="77777777" w:rsidR="007004C5" w:rsidRDefault="007004C5" w:rsidP="007004C5">
      <w:pPr>
        <w:pStyle w:val="TOC2"/>
        <w:sectPr w:rsidR="007004C5" w:rsidSect="0008674B">
          <w:headerReference w:type="default" r:id="rId9"/>
          <w:pgSz w:w="12240" w:h="15840"/>
          <w:pgMar w:top="1440" w:right="1440" w:bottom="1440" w:left="1440" w:header="720" w:footer="720" w:gutter="0"/>
          <w:cols w:space="720"/>
        </w:sectPr>
      </w:pPr>
      <w:r>
        <w:fldChar w:fldCharType="end"/>
      </w:r>
    </w:p>
    <w:p w14:paraId="079C9E6E" w14:textId="77777777" w:rsidR="007004C5" w:rsidRDefault="007004C5" w:rsidP="007004C5">
      <w:pPr>
        <w:pStyle w:val="Contention1"/>
      </w:pPr>
      <w:bookmarkStart w:id="0" w:name="_Toc273412567"/>
      <w:r>
        <w:lastRenderedPageBreak/>
        <w:t>INHERENCY</w:t>
      </w:r>
      <w:bookmarkEnd w:id="0"/>
    </w:p>
    <w:p w14:paraId="1E768840" w14:textId="77777777" w:rsidR="007004C5" w:rsidRDefault="007004C5" w:rsidP="007004C5">
      <w:pPr>
        <w:pStyle w:val="Contention2"/>
      </w:pPr>
      <w:bookmarkStart w:id="1" w:name="_Toc273412568"/>
      <w:r>
        <w:t>Most states aren’t following the Walsh Act – only 15 are in compliance</w:t>
      </w:r>
      <w:bookmarkEnd w:id="1"/>
    </w:p>
    <w:p w14:paraId="4455D21F" w14:textId="77777777" w:rsidR="007004C5" w:rsidRDefault="007004C5" w:rsidP="007004C5">
      <w:pPr>
        <w:pStyle w:val="Constructive"/>
        <w:rPr>
          <w:b/>
        </w:rPr>
      </w:pPr>
      <w:r w:rsidRPr="00C12D08">
        <w:rPr>
          <w:b/>
        </w:rPr>
        <w:t>Analysis: The Walsh Act can’t fiat that the states comply. It works by giving or withholding federal money from the States. Most states have decided it isn’t worth it and have simply accepted loss of the federal money.</w:t>
      </w:r>
    </w:p>
    <w:p w14:paraId="2B6AC50E" w14:textId="290FB74E" w:rsidR="007004C5" w:rsidRPr="00C12D08" w:rsidRDefault="007004C5" w:rsidP="007004C5">
      <w:pPr>
        <w:pStyle w:val="Citation3"/>
      </w:pPr>
      <w:r w:rsidRPr="00C12D08">
        <w:rPr>
          <w:u w:val="single"/>
        </w:rPr>
        <w:t xml:space="preserve">John </w:t>
      </w:r>
      <w:proofErr w:type="spellStart"/>
      <w:r w:rsidRPr="00C12D08">
        <w:rPr>
          <w:u w:val="single"/>
        </w:rPr>
        <w:t>Caher</w:t>
      </w:r>
      <w:proofErr w:type="spellEnd"/>
      <w:r w:rsidRPr="00C12D08">
        <w:rPr>
          <w:u w:val="single"/>
        </w:rPr>
        <w:t xml:space="preserve"> 2011</w:t>
      </w:r>
      <w:r w:rsidRPr="00C12D08">
        <w:t>. (</w:t>
      </w:r>
      <w:proofErr w:type="gramStart"/>
      <w:r w:rsidRPr="00C12D08">
        <w:t>journalist</w:t>
      </w:r>
      <w:proofErr w:type="gramEnd"/>
      <w:r w:rsidRPr="00C12D08">
        <w:t xml:space="preserve">) </w:t>
      </w:r>
      <w:r w:rsidRPr="00C12D08">
        <w:rPr>
          <w:szCs w:val="50"/>
        </w:rPr>
        <w:t xml:space="preserve">NY State Opts Out of Compliance with Adam Walsh </w:t>
      </w:r>
      <w:proofErr w:type="gramStart"/>
      <w:r w:rsidRPr="00C12D08">
        <w:rPr>
          <w:szCs w:val="50"/>
        </w:rPr>
        <w:t>Act  7</w:t>
      </w:r>
      <w:proofErr w:type="gramEnd"/>
      <w:r w:rsidRPr="00C12D08">
        <w:rPr>
          <w:szCs w:val="50"/>
        </w:rPr>
        <w:t xml:space="preserve"> Oct 2011 </w:t>
      </w:r>
      <w:r>
        <w:rPr>
          <w:szCs w:val="50"/>
        </w:rPr>
        <w:t xml:space="preserve"> </w:t>
      </w:r>
      <w:hyperlink r:id="rId10" w:history="1">
        <w:r w:rsidR="00E713F2" w:rsidRPr="00FA0B49">
          <w:rPr>
            <w:rStyle w:val="Hyperlink"/>
          </w:rPr>
          <w:t>http://nationinside.org/campaign/cure/posts/ny-state-opts-out-of-compliance-with-adam-walsh-act/</w:t>
        </w:r>
      </w:hyperlink>
      <w:r w:rsidR="00E713F2">
        <w:t xml:space="preserve"> </w:t>
      </w:r>
    </w:p>
    <w:p w14:paraId="3A16831A" w14:textId="77777777" w:rsidR="007004C5" w:rsidRDefault="007004C5" w:rsidP="007004C5">
      <w:pPr>
        <w:pStyle w:val="Evidence"/>
      </w:pPr>
      <w:r w:rsidRPr="00D353E5">
        <w:t xml:space="preserve">Since </w:t>
      </w:r>
      <w:r w:rsidRPr="00C12D08">
        <w:rPr>
          <w:u w:val="single"/>
        </w:rPr>
        <w:t>the act, also known as the Sex Offender Registration and Notification Act, was signed by President George W. Bush in July 2006</w:t>
      </w:r>
      <w:r>
        <w:t xml:space="preserve">, three New York governors have debated whether to comply with a statute that would require the state to substantially alter the way it registers sex offenders. Twice, New York requested and received more time. But after the federal government made clear in late July that it would not offer additional extensions, New York begged off. The act creates a national sex offender registry and directs every state and territory to post information on all sex offenders on a public website. It also establishes a rating system defined by the nature of the offense, rather than the risk of re-offense. </w:t>
      </w:r>
      <w:r w:rsidRPr="00C12D08">
        <w:rPr>
          <w:u w:val="single"/>
        </w:rPr>
        <w:t>Implementation has proven problematic throughout the country, and only 15 states have complied with a law, according to the Justice Department's Sex Offender Sentencing, Monitoring, Apprehending, Registering and Tracking</w:t>
      </w:r>
      <w:r>
        <w:t xml:space="preserve"> (SMART).</w:t>
      </w:r>
    </w:p>
    <w:p w14:paraId="0CB04E32" w14:textId="77777777" w:rsidR="007004C5" w:rsidRDefault="007004C5" w:rsidP="007004C5">
      <w:pPr>
        <w:pStyle w:val="Contention1"/>
      </w:pPr>
      <w:bookmarkStart w:id="2" w:name="_Toc273412569"/>
      <w:r>
        <w:t>HARM RESPONSES</w:t>
      </w:r>
      <w:bookmarkEnd w:id="2"/>
    </w:p>
    <w:p w14:paraId="62B48E28" w14:textId="77777777" w:rsidR="007004C5" w:rsidRDefault="007004C5" w:rsidP="007004C5">
      <w:pPr>
        <w:pStyle w:val="Contention1"/>
      </w:pPr>
      <w:bookmarkStart w:id="3" w:name="_Toc273412570"/>
      <w:r>
        <w:t>Constitutional Violations</w:t>
      </w:r>
      <w:bookmarkEnd w:id="3"/>
    </w:p>
    <w:p w14:paraId="43BE8500" w14:textId="77777777" w:rsidR="007004C5" w:rsidRDefault="007004C5" w:rsidP="007004C5">
      <w:pPr>
        <w:pStyle w:val="Contention2"/>
      </w:pPr>
      <w:bookmarkStart w:id="4" w:name="_Toc273412571"/>
      <w:r>
        <w:t>Parolees do not have the right to expect freedom from government surveillance. After all, they could simply be put back in prison, which would be much more restrictive</w:t>
      </w:r>
      <w:bookmarkEnd w:id="4"/>
    </w:p>
    <w:p w14:paraId="7F011D20" w14:textId="3FFEA791" w:rsidR="007004C5" w:rsidRPr="00886964" w:rsidRDefault="007004C5" w:rsidP="007004C5">
      <w:pPr>
        <w:pStyle w:val="Citation3"/>
      </w:pPr>
      <w:r w:rsidRPr="00F020B0">
        <w:rPr>
          <w:u w:val="single"/>
        </w:rPr>
        <w:t xml:space="preserve">Judge Jack M. </w:t>
      </w:r>
      <w:proofErr w:type="spellStart"/>
      <w:r w:rsidRPr="00F020B0">
        <w:rPr>
          <w:u w:val="single"/>
        </w:rPr>
        <w:t>Sabatino</w:t>
      </w:r>
      <w:proofErr w:type="spellEnd"/>
      <w:r w:rsidRPr="00F020B0">
        <w:rPr>
          <w:u w:val="single"/>
        </w:rPr>
        <w:t xml:space="preserve"> 2013.</w:t>
      </w:r>
      <w:r>
        <w:t xml:space="preserve"> </w:t>
      </w:r>
      <w:proofErr w:type="gramStart"/>
      <w:r>
        <w:t xml:space="preserve">(New Jersey state appellate judge) decision of the court in the case of </w:t>
      </w:r>
      <w:r w:rsidRPr="003E1A45">
        <w:t>J.B. v. NEW JERSEY STATE PAROLE BOARD</w:t>
      </w:r>
      <w:r>
        <w:t xml:space="preserve"> </w:t>
      </w:r>
      <w:r w:rsidRPr="003E1A45">
        <w:rPr>
          <w:szCs w:val="14"/>
          <w:bdr w:val="none" w:sz="0" w:space="0" w:color="auto" w:frame="1"/>
        </w:rPr>
        <w:t>NO.</w:t>
      </w:r>
      <w:proofErr w:type="gramEnd"/>
      <w:r w:rsidRPr="003E1A45">
        <w:rPr>
          <w:szCs w:val="14"/>
          <w:bdr w:val="none" w:sz="0" w:space="0" w:color="auto" w:frame="1"/>
        </w:rPr>
        <w:t xml:space="preserve"> </w:t>
      </w:r>
      <w:r w:rsidRPr="00886964">
        <w:rPr>
          <w:szCs w:val="14"/>
          <w:bdr w:val="none" w:sz="0" w:space="0" w:color="auto" w:frame="1"/>
        </w:rPr>
        <w:t>A-5435-10T2, A-1459-11T2, A-2138-11T3, A-2448-11T2, A-3256-11T2</w:t>
      </w:r>
      <w:proofErr w:type="gramStart"/>
      <w:r w:rsidRPr="00886964">
        <w:rPr>
          <w:szCs w:val="14"/>
          <w:bdr w:val="none" w:sz="0" w:space="0" w:color="auto" w:frame="1"/>
        </w:rPr>
        <w:t>,  Superior</w:t>
      </w:r>
      <w:proofErr w:type="gramEnd"/>
      <w:r w:rsidRPr="00886964">
        <w:rPr>
          <w:szCs w:val="14"/>
          <w:bdr w:val="none" w:sz="0" w:space="0" w:color="auto" w:frame="1"/>
        </w:rPr>
        <w:t xml:space="preserve"> Court of New Jersey,  Appellate Division, 26 Nov 2013 </w:t>
      </w:r>
      <w:hyperlink r:id="rId11" w:history="1">
        <w:r w:rsidR="00E713F2" w:rsidRPr="00FA0B49">
          <w:rPr>
            <w:rStyle w:val="Hyperlink"/>
          </w:rPr>
          <w:t>http://www.leagle.com/decision/In%20NJCO%2020131126531.xml/J.B.%20v.%20NEW%20JERSEY%20STATE%20PAROLE%20BOARD</w:t>
        </w:r>
      </w:hyperlink>
      <w:r w:rsidR="00E713F2">
        <w:t xml:space="preserve"> </w:t>
      </w:r>
    </w:p>
    <w:p w14:paraId="68C74371" w14:textId="0FF2F710" w:rsidR="007004C5" w:rsidRDefault="007004C5" w:rsidP="007004C5">
      <w:pPr>
        <w:pStyle w:val="Evidence"/>
        <w:rPr>
          <w:szCs w:val="16"/>
        </w:rPr>
      </w:pPr>
      <w:r w:rsidRPr="003E1A45">
        <w:rPr>
          <w:szCs w:val="16"/>
          <w:u w:val="single"/>
        </w:rPr>
        <w:t>As the United States Supreme Court has recognized, convicted persons — whether they have been found guilty of sexual offenses or other crimes — are generally subject to a constitutionally-permissible degree of continued governmental oversight and diminished personal autonomy when they are on parole or some other form of post-release supervision</w:t>
      </w:r>
      <w:r w:rsidRPr="003E1A45">
        <w:rPr>
          <w:szCs w:val="16"/>
        </w:rPr>
        <w:t>. "</w:t>
      </w:r>
      <w:r w:rsidRPr="003E1A45">
        <w:rPr>
          <w:szCs w:val="16"/>
          <w:u w:val="single"/>
        </w:rPr>
        <w:t>Rather than being an ad hoc exercise of clemency, parole is an established variation on imprisonment of convicted criminals</w:t>
      </w:r>
      <w:r w:rsidRPr="003E1A45">
        <w:rPr>
          <w:szCs w:val="16"/>
        </w:rPr>
        <w:t>."</w:t>
      </w:r>
      <w:r w:rsidRPr="003E1A45">
        <w:rPr>
          <w:rStyle w:val="apple-converted-space"/>
          <w:szCs w:val="16"/>
        </w:rPr>
        <w:t> </w:t>
      </w:r>
      <w:proofErr w:type="gramStart"/>
      <w:r w:rsidRPr="003E1A45">
        <w:rPr>
          <w:szCs w:val="16"/>
        </w:rPr>
        <w:t>Morrissey v. Brewer,</w:t>
      </w:r>
      <w:r w:rsidRPr="003E1A45">
        <w:rPr>
          <w:rStyle w:val="apple-converted-space"/>
          <w:szCs w:val="16"/>
        </w:rPr>
        <w:t> </w:t>
      </w:r>
      <w:r w:rsidRPr="00956539">
        <w:rPr>
          <w:szCs w:val="16"/>
          <w:u w:color="00007F"/>
          <w:bdr w:val="none" w:sz="0" w:space="0" w:color="auto" w:frame="1"/>
        </w:rPr>
        <w:t>408 U.S. 471</w:t>
      </w:r>
      <w:r w:rsidRPr="003E1A45">
        <w:rPr>
          <w:szCs w:val="16"/>
        </w:rPr>
        <w:t xml:space="preserve">, 477, 92 </w:t>
      </w:r>
      <w:proofErr w:type="spellStart"/>
      <w:r w:rsidRPr="003E1A45">
        <w:rPr>
          <w:szCs w:val="16"/>
        </w:rPr>
        <w:t>S.Ct</w:t>
      </w:r>
      <w:proofErr w:type="spellEnd"/>
      <w:r w:rsidRPr="003E1A45">
        <w:rPr>
          <w:szCs w:val="16"/>
        </w:rPr>
        <w:t>. 2593, 2598, 33</w:t>
      </w:r>
      <w:r w:rsidRPr="003E1A45">
        <w:rPr>
          <w:rStyle w:val="apple-converted-space"/>
          <w:szCs w:val="16"/>
        </w:rPr>
        <w:t> </w:t>
      </w:r>
      <w:r w:rsidRPr="003E1A45">
        <w:rPr>
          <w:szCs w:val="16"/>
        </w:rPr>
        <w:t>L. Ed.</w:t>
      </w:r>
      <w:r w:rsidRPr="003E1A45">
        <w:rPr>
          <w:rStyle w:val="apple-converted-space"/>
          <w:szCs w:val="16"/>
        </w:rPr>
        <w:t> </w:t>
      </w:r>
      <w:r w:rsidRPr="003E1A45">
        <w:rPr>
          <w:szCs w:val="16"/>
        </w:rPr>
        <w:t>2d 484, 492 (1972).</w:t>
      </w:r>
      <w:proofErr w:type="gramEnd"/>
      <w:r w:rsidRPr="003E1A45">
        <w:rPr>
          <w:szCs w:val="16"/>
        </w:rPr>
        <w:t xml:space="preserve"> </w:t>
      </w:r>
      <w:r w:rsidRPr="003E1A45">
        <w:rPr>
          <w:szCs w:val="16"/>
          <w:u w:val="single"/>
        </w:rPr>
        <w:t>"Its purpose is to help individuals reintegrate into society as constructive individuals as soon as they are able without being confined for the full term of the sentence imposed.</w:t>
      </w:r>
      <w:r w:rsidRPr="003E1A45">
        <w:rPr>
          <w:szCs w:val="16"/>
        </w:rPr>
        <w:t>"</w:t>
      </w:r>
      <w:r w:rsidRPr="003E1A45">
        <w:rPr>
          <w:rStyle w:val="apple-converted-space"/>
          <w:szCs w:val="16"/>
        </w:rPr>
        <w:t> </w:t>
      </w:r>
      <w:r w:rsidRPr="003E1A45">
        <w:rPr>
          <w:szCs w:val="16"/>
        </w:rPr>
        <w:t>Ibid.</w:t>
      </w:r>
      <w:r w:rsidRPr="003E1A45">
        <w:rPr>
          <w:rStyle w:val="apple-converted-space"/>
          <w:szCs w:val="16"/>
        </w:rPr>
        <w:t> </w:t>
      </w:r>
      <w:r w:rsidRPr="003E1A45">
        <w:rPr>
          <w:szCs w:val="16"/>
          <w:u w:val="single"/>
        </w:rPr>
        <w:t>To accomplish this objective, parolees are typically subjected to "conditions [that] restrict their activities substantially beyond the ordinary restrictions imposed by law on an individual citizen</w:t>
      </w:r>
      <w:r w:rsidRPr="003E1A45">
        <w:rPr>
          <w:szCs w:val="16"/>
        </w:rPr>
        <w:t>."</w:t>
      </w:r>
      <w:r w:rsidRPr="003E1A45">
        <w:rPr>
          <w:rStyle w:val="apple-converted-space"/>
          <w:szCs w:val="16"/>
        </w:rPr>
        <w:t> </w:t>
      </w:r>
      <w:proofErr w:type="gramStart"/>
      <w:r w:rsidRPr="003E1A45">
        <w:rPr>
          <w:szCs w:val="16"/>
        </w:rPr>
        <w:t>Id.</w:t>
      </w:r>
      <w:r w:rsidRPr="003E1A45">
        <w:rPr>
          <w:rStyle w:val="apple-converted-space"/>
          <w:szCs w:val="16"/>
        </w:rPr>
        <w:t> </w:t>
      </w:r>
      <w:r w:rsidRPr="003E1A45">
        <w:rPr>
          <w:szCs w:val="16"/>
        </w:rPr>
        <w:t>at 478, 92</w:t>
      </w:r>
      <w:r w:rsidRPr="003E1A45">
        <w:rPr>
          <w:rStyle w:val="apple-converted-space"/>
          <w:szCs w:val="16"/>
        </w:rPr>
        <w:t> </w:t>
      </w:r>
      <w:r w:rsidRPr="003E1A45">
        <w:rPr>
          <w:szCs w:val="16"/>
        </w:rPr>
        <w:t>S. Ct.</w:t>
      </w:r>
      <w:r w:rsidRPr="003E1A45">
        <w:rPr>
          <w:rStyle w:val="apple-converted-space"/>
          <w:szCs w:val="16"/>
        </w:rPr>
        <w:t> </w:t>
      </w:r>
      <w:r w:rsidRPr="003E1A45">
        <w:rPr>
          <w:szCs w:val="16"/>
        </w:rPr>
        <w:t>at 2598, 33</w:t>
      </w:r>
      <w:r w:rsidRPr="003E1A45">
        <w:rPr>
          <w:rStyle w:val="apple-converted-space"/>
          <w:szCs w:val="16"/>
        </w:rPr>
        <w:t> </w:t>
      </w:r>
      <w:r w:rsidRPr="003E1A45">
        <w:rPr>
          <w:szCs w:val="16"/>
        </w:rPr>
        <w:t>L. Ed.</w:t>
      </w:r>
      <w:r w:rsidRPr="003E1A45">
        <w:rPr>
          <w:rStyle w:val="apple-converted-space"/>
          <w:szCs w:val="16"/>
        </w:rPr>
        <w:t> </w:t>
      </w:r>
      <w:r w:rsidRPr="003E1A45">
        <w:rPr>
          <w:szCs w:val="16"/>
        </w:rPr>
        <w:t>2d at 492.</w:t>
      </w:r>
      <w:proofErr w:type="gramEnd"/>
      <w:r w:rsidRPr="003E1A45">
        <w:rPr>
          <w:szCs w:val="16"/>
        </w:rPr>
        <w:t xml:space="preserve"> For instance, parolees must commonly "seek permission from their parole officers before engaging in specified activities, such as changing employment or living quarters, marrying, acquiring or operating a motor vehicle, traveling outside the community, and incurring substantial indebtedness."</w:t>
      </w:r>
      <w:r w:rsidRPr="003E1A45">
        <w:rPr>
          <w:rStyle w:val="apple-converted-space"/>
          <w:szCs w:val="16"/>
        </w:rPr>
        <w:t> </w:t>
      </w:r>
      <w:r w:rsidRPr="003E1A45">
        <w:rPr>
          <w:szCs w:val="16"/>
        </w:rPr>
        <w:t>Ibid.</w:t>
      </w:r>
      <w:r w:rsidRPr="003E1A45">
        <w:rPr>
          <w:rStyle w:val="apple-converted-space"/>
          <w:szCs w:val="16"/>
        </w:rPr>
        <w:t> </w:t>
      </w:r>
      <w:r w:rsidRPr="003E1A45">
        <w:rPr>
          <w:szCs w:val="16"/>
        </w:rPr>
        <w:t>Parolees must also regularly report to their assigned parole officer.</w:t>
      </w:r>
      <w:r w:rsidRPr="003E1A45">
        <w:rPr>
          <w:rStyle w:val="apple-converted-space"/>
          <w:szCs w:val="16"/>
        </w:rPr>
        <w:t> </w:t>
      </w:r>
      <w:proofErr w:type="gramStart"/>
      <w:r w:rsidRPr="003E1A45">
        <w:rPr>
          <w:szCs w:val="16"/>
        </w:rPr>
        <w:t>Id.</w:t>
      </w:r>
      <w:r w:rsidRPr="003E1A45">
        <w:rPr>
          <w:rStyle w:val="apple-converted-space"/>
          <w:szCs w:val="16"/>
        </w:rPr>
        <w:t> </w:t>
      </w:r>
      <w:r w:rsidRPr="003E1A45">
        <w:rPr>
          <w:szCs w:val="16"/>
        </w:rPr>
        <w:t>at 478, 92</w:t>
      </w:r>
      <w:r w:rsidRPr="003E1A45">
        <w:rPr>
          <w:rStyle w:val="apple-converted-space"/>
          <w:szCs w:val="16"/>
        </w:rPr>
        <w:t> </w:t>
      </w:r>
      <w:r w:rsidRPr="003E1A45">
        <w:rPr>
          <w:szCs w:val="16"/>
        </w:rPr>
        <w:t>S. Ct.</w:t>
      </w:r>
      <w:r w:rsidRPr="003E1A45">
        <w:rPr>
          <w:rStyle w:val="apple-converted-space"/>
          <w:szCs w:val="16"/>
        </w:rPr>
        <w:t> </w:t>
      </w:r>
      <w:r w:rsidRPr="003E1A45">
        <w:rPr>
          <w:szCs w:val="16"/>
        </w:rPr>
        <w:t>at 2598-99, 33</w:t>
      </w:r>
      <w:r w:rsidRPr="003E1A45">
        <w:rPr>
          <w:rStyle w:val="apple-converted-space"/>
          <w:szCs w:val="16"/>
        </w:rPr>
        <w:t> </w:t>
      </w:r>
      <w:r w:rsidRPr="003E1A45">
        <w:rPr>
          <w:szCs w:val="16"/>
        </w:rPr>
        <w:t>L. Ed.</w:t>
      </w:r>
      <w:r w:rsidRPr="003E1A45">
        <w:rPr>
          <w:rStyle w:val="apple-converted-space"/>
          <w:szCs w:val="16"/>
        </w:rPr>
        <w:t> </w:t>
      </w:r>
      <w:r w:rsidRPr="003E1A45">
        <w:rPr>
          <w:szCs w:val="16"/>
        </w:rPr>
        <w:t>2d at 492.</w:t>
      </w:r>
      <w:proofErr w:type="gramEnd"/>
      <w:r w:rsidRPr="003E1A45">
        <w:rPr>
          <w:szCs w:val="16"/>
        </w:rPr>
        <w:t xml:space="preserve"> </w:t>
      </w:r>
      <w:r w:rsidRPr="003E1A45">
        <w:rPr>
          <w:szCs w:val="16"/>
          <w:u w:val="single"/>
        </w:rPr>
        <w:t>Subject to procedural fairness and other recognized limitations, the State has a strong interest in assuring that parolees adhere to the conditions of their parole</w:t>
      </w:r>
      <w:r w:rsidRPr="003E1A45">
        <w:rPr>
          <w:szCs w:val="16"/>
        </w:rPr>
        <w:t>.</w:t>
      </w:r>
      <w:r w:rsidRPr="003E1A45">
        <w:rPr>
          <w:rStyle w:val="apple-converted-space"/>
          <w:szCs w:val="16"/>
        </w:rPr>
        <w:t> </w:t>
      </w:r>
      <w:proofErr w:type="gramStart"/>
      <w:r w:rsidRPr="003E1A45">
        <w:rPr>
          <w:szCs w:val="16"/>
        </w:rPr>
        <w:t>Id.</w:t>
      </w:r>
      <w:r w:rsidRPr="003E1A45">
        <w:rPr>
          <w:rStyle w:val="apple-converted-space"/>
          <w:szCs w:val="16"/>
        </w:rPr>
        <w:t> </w:t>
      </w:r>
      <w:r w:rsidRPr="003E1A45">
        <w:rPr>
          <w:szCs w:val="16"/>
        </w:rPr>
        <w:t>at 480-84, 92</w:t>
      </w:r>
      <w:r w:rsidRPr="003E1A45">
        <w:rPr>
          <w:rStyle w:val="apple-converted-space"/>
          <w:szCs w:val="16"/>
        </w:rPr>
        <w:t> </w:t>
      </w:r>
      <w:r w:rsidRPr="003E1A45">
        <w:rPr>
          <w:szCs w:val="16"/>
        </w:rPr>
        <w:t>S. Ct.</w:t>
      </w:r>
      <w:r w:rsidRPr="003E1A45">
        <w:rPr>
          <w:rStyle w:val="apple-converted-space"/>
          <w:szCs w:val="16"/>
        </w:rPr>
        <w:t> </w:t>
      </w:r>
      <w:r w:rsidRPr="003E1A45">
        <w:rPr>
          <w:szCs w:val="16"/>
        </w:rPr>
        <w:t>at 2600-02, 33</w:t>
      </w:r>
      <w:r w:rsidRPr="003E1A45">
        <w:rPr>
          <w:rStyle w:val="apple-converted-space"/>
          <w:szCs w:val="16"/>
        </w:rPr>
        <w:t> </w:t>
      </w:r>
      <w:r w:rsidRPr="003E1A45">
        <w:rPr>
          <w:szCs w:val="16"/>
        </w:rPr>
        <w:t>L. Ed.</w:t>
      </w:r>
      <w:r w:rsidRPr="003E1A45">
        <w:rPr>
          <w:rStyle w:val="apple-converted-space"/>
          <w:szCs w:val="16"/>
        </w:rPr>
        <w:t> </w:t>
      </w:r>
      <w:r w:rsidRPr="003E1A45">
        <w:rPr>
          <w:szCs w:val="16"/>
        </w:rPr>
        <w:t>2d at 493-97.</w:t>
      </w:r>
      <w:proofErr w:type="gramEnd"/>
      <w:r w:rsidRPr="003E1A45">
        <w:rPr>
          <w:szCs w:val="16"/>
        </w:rPr>
        <w:t xml:space="preserve"> </w:t>
      </w:r>
      <w:r w:rsidRPr="003E1A45">
        <w:rPr>
          <w:szCs w:val="16"/>
          <w:u w:val="single"/>
        </w:rPr>
        <w:t>Where it is advised, the revocation of parole "deprives an individual, not of the absolute liberty to which every citizen is entitled, but only of the conditional liberty [that is] properly dependent on observance of special parole restrictions</w:t>
      </w:r>
      <w:r w:rsidRPr="003E1A45">
        <w:rPr>
          <w:szCs w:val="16"/>
        </w:rPr>
        <w:t>."</w:t>
      </w:r>
      <w:r w:rsidRPr="003E1A45">
        <w:rPr>
          <w:rStyle w:val="apple-converted-space"/>
          <w:szCs w:val="16"/>
        </w:rPr>
        <w:t> </w:t>
      </w:r>
      <w:proofErr w:type="gramStart"/>
      <w:r w:rsidRPr="003E1A45">
        <w:rPr>
          <w:szCs w:val="16"/>
        </w:rPr>
        <w:t>Id.</w:t>
      </w:r>
      <w:r w:rsidRPr="003E1A45">
        <w:rPr>
          <w:rStyle w:val="apple-converted-space"/>
          <w:szCs w:val="16"/>
        </w:rPr>
        <w:t> </w:t>
      </w:r>
      <w:r w:rsidRPr="003E1A45">
        <w:rPr>
          <w:szCs w:val="16"/>
        </w:rPr>
        <w:t>at 480, 92</w:t>
      </w:r>
      <w:r w:rsidRPr="003E1A45">
        <w:rPr>
          <w:rStyle w:val="apple-converted-space"/>
          <w:szCs w:val="16"/>
        </w:rPr>
        <w:t> </w:t>
      </w:r>
      <w:r w:rsidRPr="003E1A45">
        <w:rPr>
          <w:szCs w:val="16"/>
        </w:rPr>
        <w:t>S. Ct.</w:t>
      </w:r>
      <w:r w:rsidRPr="003E1A45">
        <w:rPr>
          <w:rStyle w:val="apple-converted-space"/>
          <w:szCs w:val="16"/>
        </w:rPr>
        <w:t> </w:t>
      </w:r>
      <w:r w:rsidRPr="003E1A45">
        <w:rPr>
          <w:szCs w:val="16"/>
        </w:rPr>
        <w:t>at 2600, 33</w:t>
      </w:r>
      <w:r w:rsidRPr="003E1A45">
        <w:rPr>
          <w:rStyle w:val="apple-converted-space"/>
          <w:szCs w:val="16"/>
        </w:rPr>
        <w:t> </w:t>
      </w:r>
      <w:r w:rsidRPr="003E1A45">
        <w:rPr>
          <w:szCs w:val="16"/>
        </w:rPr>
        <w:t>L. Ed.</w:t>
      </w:r>
      <w:r w:rsidRPr="003E1A45">
        <w:rPr>
          <w:rStyle w:val="apple-converted-space"/>
          <w:szCs w:val="16"/>
        </w:rPr>
        <w:t> </w:t>
      </w:r>
      <w:r w:rsidRPr="003E1A45">
        <w:rPr>
          <w:szCs w:val="16"/>
        </w:rPr>
        <w:t>2d at 494.</w:t>
      </w:r>
      <w:proofErr w:type="gramEnd"/>
    </w:p>
    <w:p w14:paraId="3F7338C4" w14:textId="77777777" w:rsidR="007004C5" w:rsidRDefault="007004C5" w:rsidP="007004C5">
      <w:pPr>
        <w:pStyle w:val="Contention2"/>
      </w:pPr>
      <w:bookmarkStart w:id="5" w:name="_Toc273412572"/>
      <w:r>
        <w:lastRenderedPageBreak/>
        <w:t>Probationers do not have full 4</w:t>
      </w:r>
      <w:r w:rsidRPr="006E1275">
        <w:rPr>
          <w:vertAlign w:val="superscript"/>
        </w:rPr>
        <w:t>th</w:t>
      </w:r>
      <w:r>
        <w:t xml:space="preserve"> Amendment rights</w:t>
      </w:r>
      <w:bookmarkEnd w:id="5"/>
    </w:p>
    <w:p w14:paraId="42559490" w14:textId="27107734" w:rsidR="007004C5" w:rsidRPr="006E1275" w:rsidRDefault="007004C5" w:rsidP="007004C5">
      <w:pPr>
        <w:pStyle w:val="Citation3"/>
      </w:pPr>
      <w:r w:rsidRPr="006E1275">
        <w:rPr>
          <w:u w:val="single"/>
        </w:rPr>
        <w:t>Chief Justice William Rehnquist 2001.</w:t>
      </w:r>
      <w:r w:rsidRPr="006E1275">
        <w:t xml:space="preserve"> (</w:t>
      </w:r>
      <w:proofErr w:type="gramStart"/>
      <w:r w:rsidRPr="006E1275">
        <w:t>chief</w:t>
      </w:r>
      <w:proofErr w:type="gramEnd"/>
      <w:r w:rsidRPr="006E1275">
        <w:t xml:space="preserve"> justice of the US Supreme Court) decision of the Court in the case of U.S. v. Knights, </w:t>
      </w:r>
      <w:r w:rsidRPr="006E1275">
        <w:rPr>
          <w:szCs w:val="19"/>
        </w:rPr>
        <w:t xml:space="preserve">CERTIORARI TO THE UNITED STATES COURT OF APPEALS FOR THE NINTH CIRCUIT, No. 00-1260. Argued November 6, 2001-Decided December 10, 2001 </w:t>
      </w:r>
      <w:r>
        <w:rPr>
          <w:szCs w:val="19"/>
        </w:rPr>
        <w:t xml:space="preserve"> (parentheses in original; in context, Rehnquist is citing the </w:t>
      </w:r>
      <w:proofErr w:type="spellStart"/>
      <w:r>
        <w:rPr>
          <w:szCs w:val="19"/>
        </w:rPr>
        <w:t>Wisc</w:t>
      </w:r>
      <w:proofErr w:type="spellEnd"/>
      <w:r>
        <w:rPr>
          <w:szCs w:val="19"/>
        </w:rPr>
        <w:t xml:space="preserve">. Supreme Court decision as a principle he agrees with) </w:t>
      </w:r>
      <w:hyperlink r:id="rId12" w:history="1">
        <w:r w:rsidR="00E713F2" w:rsidRPr="00FA0B49">
          <w:rPr>
            <w:rStyle w:val="Hyperlink"/>
          </w:rPr>
          <w:t>https://supreme.justia.com/cases/federal/us/534/112/case.html</w:t>
        </w:r>
      </w:hyperlink>
      <w:r w:rsidR="00E713F2">
        <w:t xml:space="preserve"> </w:t>
      </w:r>
    </w:p>
    <w:p w14:paraId="68313E96" w14:textId="77777777" w:rsidR="007004C5" w:rsidRPr="00956539" w:rsidRDefault="007004C5" w:rsidP="00956539">
      <w:pPr>
        <w:pStyle w:val="Evidence"/>
      </w:pPr>
      <w:r w:rsidRPr="00956539">
        <w:rPr>
          <w:u w:val="single"/>
        </w:rPr>
        <w:t>The Wisconsin Supreme Court had held in Griffin that "probation diminishes a probationer's reasonable expectation of privacy-so that a probation officer may, consistent with the Fourth Amendment, search a probationer's home without a warrant, and with only 'reasonable grounds' (not probable cause) to believe that contraband is present</w:t>
      </w:r>
      <w:r w:rsidRPr="00956539">
        <w:t xml:space="preserve">." </w:t>
      </w:r>
      <w:proofErr w:type="gramStart"/>
      <w:r w:rsidRPr="00956539">
        <w:t>Id., at 872.</w:t>
      </w:r>
      <w:proofErr w:type="gramEnd"/>
    </w:p>
    <w:p w14:paraId="443AFE5F" w14:textId="77777777" w:rsidR="007004C5" w:rsidRDefault="007004C5" w:rsidP="007004C5">
      <w:pPr>
        <w:pStyle w:val="Contention2"/>
      </w:pPr>
      <w:bookmarkStart w:id="6" w:name="_Toc273412573"/>
      <w:r>
        <w:t>Reduction in 4</w:t>
      </w:r>
      <w:r w:rsidRPr="00DD6E33">
        <w:rPr>
          <w:vertAlign w:val="superscript"/>
        </w:rPr>
        <w:t>th</w:t>
      </w:r>
      <w:r>
        <w:t xml:space="preserve"> Amendment rights is reasonable for probationers because it’s part of their punishment</w:t>
      </w:r>
      <w:bookmarkEnd w:id="6"/>
    </w:p>
    <w:p w14:paraId="263D6259" w14:textId="40D1D535" w:rsidR="007004C5" w:rsidRPr="006E1275" w:rsidRDefault="007004C5" w:rsidP="007004C5">
      <w:pPr>
        <w:pStyle w:val="Citation3"/>
      </w:pPr>
      <w:r w:rsidRPr="006E1275">
        <w:rPr>
          <w:u w:val="single"/>
        </w:rPr>
        <w:t>Chief Justice William Rehnquist 2001.</w:t>
      </w:r>
      <w:r w:rsidRPr="006E1275">
        <w:t xml:space="preserve"> (</w:t>
      </w:r>
      <w:proofErr w:type="gramStart"/>
      <w:r w:rsidRPr="006E1275">
        <w:t>chief</w:t>
      </w:r>
      <w:proofErr w:type="gramEnd"/>
      <w:r w:rsidRPr="006E1275">
        <w:t xml:space="preserve"> justice of the US Supreme Court) decision of the Court in the case of U.S. v. Knights, </w:t>
      </w:r>
      <w:r w:rsidRPr="006E1275">
        <w:rPr>
          <w:szCs w:val="19"/>
        </w:rPr>
        <w:t xml:space="preserve">CERTIORARI TO THE UNITED STATES COURT OF APPEALS FOR THE NINTH CIRCUIT, No. 00-1260. Argued November 6, 2001-Decided December 10, 2001 </w:t>
      </w:r>
      <w:r>
        <w:rPr>
          <w:szCs w:val="19"/>
        </w:rPr>
        <w:t xml:space="preserve"> (ellipses in original) </w:t>
      </w:r>
      <w:hyperlink r:id="rId13" w:history="1">
        <w:r w:rsidR="00E713F2" w:rsidRPr="00FA0B49">
          <w:rPr>
            <w:rStyle w:val="Hyperlink"/>
          </w:rPr>
          <w:t>https://supreme.justia.com/cases/federal/us/534/112/case.html</w:t>
        </w:r>
      </w:hyperlink>
      <w:r w:rsidR="00E713F2">
        <w:t xml:space="preserve"> </w:t>
      </w:r>
    </w:p>
    <w:p w14:paraId="1BF2B006" w14:textId="33BF1243" w:rsidR="007004C5" w:rsidRPr="00956539" w:rsidRDefault="007004C5" w:rsidP="00956539">
      <w:pPr>
        <w:pStyle w:val="Evidence"/>
      </w:pPr>
      <w:r w:rsidRPr="00956539">
        <w:rPr>
          <w:u w:val="single"/>
        </w:rPr>
        <w:t>The touchstone of the Fourth Amendment is reasonableness, and the reasonableness of a search is determined "by assessing, on the one hand, the degree to which it intrudes upon an individual's privacy and, on the other, the degree to which it is needed for the promotion of legitimate governmental interests</w:t>
      </w:r>
      <w:r w:rsidRPr="00956539">
        <w:t xml:space="preserve">." </w:t>
      </w:r>
      <w:proofErr w:type="gramStart"/>
      <w:r w:rsidRPr="00956539">
        <w:t>Wyoming v. Houghton, 526 U. S. 295, 300 (1999).</w:t>
      </w:r>
      <w:proofErr w:type="gramEnd"/>
      <w:r w:rsidRPr="00956539">
        <w:t xml:space="preserve"> </w:t>
      </w:r>
      <w:r w:rsidRPr="00956539">
        <w:rPr>
          <w:u w:val="single"/>
        </w:rPr>
        <w:t>Knights' status as a probationer subject to a search condition informs both sides of that balance. "Probation, like incarceration, is 'a form of criminal sanction imposed by a court upon an offender after verdict, finding, or plea of guilty</w:t>
      </w:r>
      <w:r w:rsidRPr="00956539">
        <w:t xml:space="preserve">.'" </w:t>
      </w:r>
      <w:proofErr w:type="gramStart"/>
      <w:r w:rsidRPr="00956539">
        <w:t xml:space="preserve">Griffin, supra, at 874 (quoting G. </w:t>
      </w:r>
      <w:proofErr w:type="spellStart"/>
      <w:r w:rsidRPr="00956539">
        <w:t>Killinger</w:t>
      </w:r>
      <w:proofErr w:type="spellEnd"/>
      <w:r w:rsidRPr="00956539">
        <w:t xml:space="preserve">, H. </w:t>
      </w:r>
      <w:proofErr w:type="spellStart"/>
      <w:r w:rsidRPr="00956539">
        <w:t>Kerper</w:t>
      </w:r>
      <w:proofErr w:type="spellEnd"/>
      <w:r w:rsidRPr="00956539">
        <w:t>, &amp; P. Cromwell, Probation and Parole in the Criminal Justice System 14 (1976)).</w:t>
      </w:r>
      <w:proofErr w:type="gramEnd"/>
      <w:r w:rsidRPr="00956539">
        <w:t xml:space="preserve"> </w:t>
      </w:r>
      <w:r w:rsidRPr="00956539">
        <w:rPr>
          <w:u w:val="single"/>
        </w:rPr>
        <w:t>Probation is "one point ... on a continuum of possible punishments ranging from solitary confinement in a maximum-security facility to a few hours of mandatory community service</w:t>
      </w:r>
      <w:r w:rsidRPr="00956539">
        <w:t xml:space="preserve">." </w:t>
      </w:r>
      <w:proofErr w:type="gramStart"/>
      <w:r w:rsidRPr="00956539">
        <w:t>483 U. S., at 874.</w:t>
      </w:r>
      <w:proofErr w:type="gramEnd"/>
      <w:r w:rsidRPr="00956539">
        <w:t xml:space="preserve"> </w:t>
      </w:r>
      <w:r w:rsidRPr="00956539">
        <w:rPr>
          <w:u w:val="single"/>
        </w:rPr>
        <w:t>Inherent in the very nature of probation is that probationers "do not enjoy 'the absolute liberty to which every citizen is entitled</w:t>
      </w:r>
      <w:r w:rsidRPr="00956539">
        <w:t>.'" Ibid. (</w:t>
      </w:r>
      <w:proofErr w:type="gramStart"/>
      <w:r w:rsidRPr="00956539">
        <w:t>quoting</w:t>
      </w:r>
      <w:proofErr w:type="gramEnd"/>
      <w:r w:rsidRPr="00956539">
        <w:t xml:space="preserve"> Morrissey v. Brewer, 408 U. S. 471,480 (1972)). </w:t>
      </w:r>
      <w:r w:rsidRPr="00DD446B">
        <w:rPr>
          <w:u w:val="single"/>
        </w:rPr>
        <w:t>Just as other punishments for criminal convictions curtail an offender's freedoms, a court granting probation may impose reasonable conditions that deprive the offender of some freedoms enjoyed by law-abiding citizens</w:t>
      </w:r>
      <w:r w:rsidRPr="00956539">
        <w:t>.</w:t>
      </w:r>
    </w:p>
    <w:p w14:paraId="485798CA" w14:textId="73CB7F43" w:rsidR="007004C5" w:rsidRDefault="007004C5" w:rsidP="007004C5">
      <w:pPr>
        <w:pStyle w:val="Contention1"/>
      </w:pPr>
      <w:bookmarkStart w:id="7" w:name="_Toc273412574"/>
      <w:r>
        <w:t>Effectiveness of GPS Monitoring – Very Effective</w:t>
      </w:r>
      <w:bookmarkEnd w:id="7"/>
    </w:p>
    <w:p w14:paraId="638D6994" w14:textId="77777777" w:rsidR="007004C5" w:rsidRDefault="007004C5" w:rsidP="007004C5">
      <w:pPr>
        <w:pStyle w:val="Contention2"/>
      </w:pPr>
      <w:bookmarkStart w:id="8" w:name="_Toc273412575"/>
      <w:r>
        <w:t>California Study: Effectiveness justifies the cost of GPS.  Greatly reduces recidivism among sex offenders</w:t>
      </w:r>
      <w:bookmarkEnd w:id="8"/>
    </w:p>
    <w:p w14:paraId="431837B2" w14:textId="1AC3B0A0" w:rsidR="007004C5" w:rsidRPr="004E0572" w:rsidRDefault="007004C5" w:rsidP="007004C5">
      <w:pPr>
        <w:pStyle w:val="Citation3"/>
      </w:pPr>
      <w:r w:rsidRPr="004E0572">
        <w:rPr>
          <w:u w:val="single"/>
        </w:rPr>
        <w:t xml:space="preserve">Philip </w:t>
      </w:r>
      <w:proofErr w:type="spellStart"/>
      <w:r w:rsidRPr="004E0572">
        <w:rPr>
          <w:u w:val="single"/>
        </w:rPr>
        <w:t>Bulman</w:t>
      </w:r>
      <w:proofErr w:type="spellEnd"/>
      <w:r w:rsidRPr="004E0572">
        <w:rPr>
          <w:u w:val="single"/>
        </w:rPr>
        <w:t xml:space="preserve"> 2013.</w:t>
      </w:r>
      <w:r w:rsidRPr="004E0572">
        <w:t xml:space="preserve"> (</w:t>
      </w:r>
      <w:proofErr w:type="gramStart"/>
      <w:r>
        <w:t>writer</w:t>
      </w:r>
      <w:proofErr w:type="gramEnd"/>
      <w:r>
        <w:t xml:space="preserve"> and editor at the National Institute of Justice, part of the federal Dept. of Justice</w:t>
      </w:r>
      <w:r w:rsidRPr="004E0572">
        <w:t xml:space="preserve">) Sex Offenders Monitored by GPS Found to Commit Fewer Crimes, National Institute of Justice NIJ JOURNAL </w:t>
      </w:r>
      <w:r w:rsidRPr="00E713F2">
        <w:rPr>
          <w:rStyle w:val="Strong"/>
          <w:b w:val="0"/>
        </w:rPr>
        <w:t>No. 271, February 2013</w:t>
      </w:r>
      <w:r w:rsidR="00E713F2">
        <w:rPr>
          <w:rStyle w:val="Strong"/>
        </w:rPr>
        <w:t xml:space="preserve"> </w:t>
      </w:r>
      <w:hyperlink r:id="rId14" w:history="1">
        <w:r w:rsidR="00E713F2" w:rsidRPr="00FA0B49">
          <w:rPr>
            <w:rStyle w:val="Hyperlink"/>
          </w:rPr>
          <w:t>http://www.nij.gov/journals/271/Pages/gps-monitoring.aspx</w:t>
        </w:r>
      </w:hyperlink>
      <w:r w:rsidR="00E713F2">
        <w:t xml:space="preserve"> </w:t>
      </w:r>
    </w:p>
    <w:p w14:paraId="131D74D8" w14:textId="77777777" w:rsidR="007004C5" w:rsidRDefault="007004C5" w:rsidP="007004C5">
      <w:pPr>
        <w:pStyle w:val="Evidence"/>
      </w:pPr>
      <w:r w:rsidRPr="004E0572">
        <w:t xml:space="preserve">The researchers found that parolees in the traditional group — those not placed on GPS monitoring — committed new crimes and had their parole revoked more often than did parolees in the GPS group. In addition, the traditional group returned to custody at a rate 38 percent higher than the GPS group. The cost analysis showed that in California, monitoring parolees using GPS costs approximately $35.96 a day per person, while the cost of traditional supervision is about $27.45 a day. The GPS program is more expensive but more effective. Although the GPS program costs $8.51 more per day than traditional supervision, the GPS approach produced a decrease of 12 percentage points in arrests for any offense (from approximately 26 percent to 14 percent). In addition, offenders who were monitored using GPS complied with the terms of their parole at higher rates than did offenders on traditional parole. </w:t>
      </w:r>
    </w:p>
    <w:p w14:paraId="6C183964" w14:textId="77777777" w:rsidR="007004C5" w:rsidRDefault="007004C5" w:rsidP="007004C5">
      <w:pPr>
        <w:pStyle w:val="Contention2"/>
      </w:pPr>
      <w:bookmarkStart w:id="9" w:name="_Toc397019671"/>
      <w:bookmarkStart w:id="10" w:name="_Toc273412576"/>
      <w:r>
        <w:rPr>
          <w:shd w:val="clear" w:color="auto" w:fill="FFFFFF"/>
        </w:rPr>
        <w:lastRenderedPageBreak/>
        <w:t>Padgett Study:  Monitored offenders 94.7% less likely to commit a new offense than non-monitored offenders</w:t>
      </w:r>
      <w:bookmarkEnd w:id="9"/>
      <w:bookmarkEnd w:id="10"/>
    </w:p>
    <w:p w14:paraId="785E90A2" w14:textId="620727CA" w:rsidR="007004C5" w:rsidRDefault="007004C5" w:rsidP="007004C5">
      <w:pPr>
        <w:pStyle w:val="Citation3"/>
      </w:pPr>
      <w:r>
        <w:rPr>
          <w:u w:val="single"/>
          <w:shd w:val="clear" w:color="auto" w:fill="FFFFFF"/>
        </w:rPr>
        <w:t xml:space="preserve">Dr. Stuart </w:t>
      </w:r>
      <w:proofErr w:type="spellStart"/>
      <w:r>
        <w:rPr>
          <w:u w:val="single"/>
          <w:shd w:val="clear" w:color="auto" w:fill="FFFFFF"/>
        </w:rPr>
        <w:t>Yeh</w:t>
      </w:r>
      <w:proofErr w:type="spellEnd"/>
      <w:r>
        <w:rPr>
          <w:u w:val="single"/>
          <w:shd w:val="clear" w:color="auto" w:fill="FFFFFF"/>
        </w:rPr>
        <w:t xml:space="preserve"> 2010</w:t>
      </w:r>
      <w:proofErr w:type="gramStart"/>
      <w:r>
        <w:rPr>
          <w:shd w:val="clear" w:color="auto" w:fill="FFFFFF"/>
        </w:rPr>
        <w:t>( PhD</w:t>
      </w:r>
      <w:proofErr w:type="gramEnd"/>
      <w:r>
        <w:rPr>
          <w:shd w:val="clear" w:color="auto" w:fill="FFFFFF"/>
        </w:rPr>
        <w:t>, associate professor of evaluation studies in the Department of  Organizational Leadership, Policy, and Development in the College of Education and Human Development at the University of Minnesota, Minneapolis) Cost-bene</w:t>
      </w:r>
      <w:r>
        <w:rPr>
          <w:rFonts w:ascii="Verdana" w:hAnsi="Verdana"/>
          <w:shd w:val="clear" w:color="auto" w:fill="FFFFFF"/>
        </w:rPr>
        <w:t>fi</w:t>
      </w:r>
      <w:r>
        <w:rPr>
          <w:shd w:val="clear" w:color="auto" w:fill="FFFFFF"/>
        </w:rPr>
        <w:t>t anal</w:t>
      </w:r>
      <w:r w:rsidRPr="00C736BA">
        <w:t xml:space="preserve">ysis of reducing crime through electronic monitoring of parolees and probationers  </w:t>
      </w:r>
      <w:hyperlink r:id="rId15" w:history="1">
        <w:r w:rsidR="00E713F2" w:rsidRPr="00FA0B49">
          <w:rPr>
            <w:rStyle w:val="Hyperlink"/>
          </w:rPr>
          <w:t>http://www.ash-college.ac.il/.upload/Dr%20Edith%20Gotesman/stuart%20%D7%A1%D7%95%D7%92%D7%99%D7%95%D7%AA%20%D7%91%D7%91,%D7%A1.pdf</w:t>
        </w:r>
      </w:hyperlink>
      <w:r w:rsidR="00E713F2">
        <w:t xml:space="preserve"> </w:t>
      </w:r>
    </w:p>
    <w:p w14:paraId="5EDF98DA" w14:textId="77777777" w:rsidR="007004C5" w:rsidRPr="00DD446B" w:rsidRDefault="007004C5" w:rsidP="00DD446B">
      <w:pPr>
        <w:pStyle w:val="Evidence"/>
        <w:rPr>
          <w:u w:val="single"/>
        </w:rPr>
      </w:pPr>
      <w:r w:rsidRPr="00DD446B">
        <w:rPr>
          <w:u w:val="single"/>
        </w:rPr>
        <w:t>Padgett et al.'s</w:t>
      </w:r>
      <w:r w:rsidRPr="00DD446B">
        <w:t xml:space="preserve"> (2006) </w:t>
      </w:r>
      <w:r w:rsidRPr="00DD446B">
        <w:rPr>
          <w:u w:val="single"/>
        </w:rPr>
        <w:t>key result is that EM is startlingly effective at preventing offenders from committing new offenses while they are monitored. Overall, monitored offenders were 94.7 percent less likely to commit a new offense than offenders who were not monitored. Significantly, Padgett</w:t>
      </w:r>
      <w:r w:rsidRPr="00DD446B">
        <w:t xml:space="preserve"> et al. (2006) </w:t>
      </w:r>
      <w:proofErr w:type="gramStart"/>
      <w:r w:rsidRPr="00DD446B">
        <w:rPr>
          <w:u w:val="single"/>
        </w:rPr>
        <w:t>concluded that</w:t>
      </w:r>
      <w:proofErr w:type="gramEnd"/>
      <w:r w:rsidRPr="00DD446B">
        <w:rPr>
          <w:u w:val="single"/>
        </w:rPr>
        <w:t xml:space="preserve"> “EM works equally well for all ‘types’ of serious offenders. </w:t>
      </w:r>
    </w:p>
    <w:p w14:paraId="42F7C2BB" w14:textId="77777777" w:rsidR="007004C5" w:rsidRPr="00DD446B" w:rsidRDefault="007004C5" w:rsidP="00DD446B">
      <w:pPr>
        <w:pStyle w:val="Contention2"/>
      </w:pPr>
      <w:bookmarkStart w:id="11" w:name="_Toc397019672"/>
      <w:bookmarkStart w:id="12" w:name="_Toc273412577"/>
      <w:r w:rsidRPr="00DD446B">
        <w:t>Sweden Study: EM reduces crime even after offenders were released from monitoring</w:t>
      </w:r>
      <w:bookmarkEnd w:id="11"/>
      <w:bookmarkEnd w:id="12"/>
    </w:p>
    <w:p w14:paraId="35F64A1D" w14:textId="2EC63F55" w:rsidR="007004C5" w:rsidRDefault="007004C5" w:rsidP="007004C5">
      <w:pPr>
        <w:pStyle w:val="Citation3"/>
      </w:pPr>
      <w:r>
        <w:rPr>
          <w:u w:val="single"/>
          <w:shd w:val="clear" w:color="auto" w:fill="FFFFFF"/>
        </w:rPr>
        <w:t xml:space="preserve">Dr. Stuart </w:t>
      </w:r>
      <w:proofErr w:type="spellStart"/>
      <w:r>
        <w:rPr>
          <w:u w:val="single"/>
          <w:shd w:val="clear" w:color="auto" w:fill="FFFFFF"/>
        </w:rPr>
        <w:t>Yeh</w:t>
      </w:r>
      <w:proofErr w:type="spellEnd"/>
      <w:r>
        <w:rPr>
          <w:u w:val="single"/>
          <w:shd w:val="clear" w:color="auto" w:fill="FFFFFF"/>
        </w:rPr>
        <w:t xml:space="preserve"> 2010</w:t>
      </w:r>
      <w:proofErr w:type="gramStart"/>
      <w:r>
        <w:rPr>
          <w:shd w:val="clear" w:color="auto" w:fill="FFFFFF"/>
        </w:rPr>
        <w:t>( PhD</w:t>
      </w:r>
      <w:proofErr w:type="gramEnd"/>
      <w:r>
        <w:rPr>
          <w:shd w:val="clear" w:color="auto" w:fill="FFFFFF"/>
        </w:rPr>
        <w:t xml:space="preserve">, associate professor of evaluation </w:t>
      </w:r>
      <w:r w:rsidRPr="004B53B0">
        <w:t>studies in the Department of  Organizational Leadership, Policy, and Development in the College of Education and Human Development at the University of Minnesota, Minneapolis) Cost-benefit analysis of reducing crime through electronic monitoring of parolees and probationers</w:t>
      </w:r>
      <w:r w:rsidR="00E713F2">
        <w:t xml:space="preserve"> </w:t>
      </w:r>
      <w:hyperlink r:id="rId16" w:history="1">
        <w:r w:rsidR="00E713F2" w:rsidRPr="00FA0B49">
          <w:rPr>
            <w:rStyle w:val="Hyperlink"/>
          </w:rPr>
          <w:t>http://www.ash-college.ac.il/.upload/Dr%20Edith%20Gotesman/stuart%20%D7%A1%D7%95%D7%92%D7%99%D7%95%D7%AA%20%D7%91%D7%91,%D7%A1.pdf</w:t>
        </w:r>
      </w:hyperlink>
      <w:r w:rsidR="00E713F2">
        <w:t xml:space="preserve"> </w:t>
      </w:r>
    </w:p>
    <w:p w14:paraId="44860DA1" w14:textId="77777777" w:rsidR="007004C5" w:rsidRDefault="007004C5" w:rsidP="007004C5">
      <w:pPr>
        <w:pStyle w:val="Evidence"/>
        <w:rPr>
          <w:u w:val="single"/>
          <w:shd w:val="clear" w:color="auto" w:fill="FFFFFF"/>
        </w:rPr>
      </w:pPr>
      <w:proofErr w:type="spellStart"/>
      <w:r w:rsidRPr="004B53B0">
        <w:rPr>
          <w:rStyle w:val="EvidenceChar"/>
        </w:rPr>
        <w:t>Marklund</w:t>
      </w:r>
      <w:proofErr w:type="spellEnd"/>
      <w:r w:rsidRPr="004B53B0">
        <w:rPr>
          <w:rStyle w:val="EvidenceChar"/>
        </w:rPr>
        <w:t xml:space="preserve"> and Holmberg (2009), however, studied </w:t>
      </w:r>
      <w:r w:rsidRPr="004B53B0">
        <w:rPr>
          <w:rStyle w:val="EvidenceChar"/>
          <w:u w:val="single"/>
        </w:rPr>
        <w:t>260 Swedish offenders</w:t>
      </w:r>
      <w:r w:rsidRPr="004B53B0">
        <w:rPr>
          <w:rStyle w:val="EvidenceChar"/>
        </w:rPr>
        <w:t xml:space="preserve"> sentenced to a minimum of two years imprisonment (and therefore convicted of relatively serious crimes) but served the final portion of their sentences in home detention. The </w:t>
      </w:r>
      <w:r w:rsidRPr="004B53B0">
        <w:rPr>
          <w:rStyle w:val="EvidenceChar"/>
          <w:u w:val="single"/>
        </w:rPr>
        <w:t xml:space="preserve">offenders were </w:t>
      </w:r>
      <w:proofErr w:type="gramStart"/>
      <w:r w:rsidRPr="004B53B0">
        <w:rPr>
          <w:rStyle w:val="EvidenceChar"/>
          <w:u w:val="single"/>
        </w:rPr>
        <w:t>electronically-monitored</w:t>
      </w:r>
      <w:proofErr w:type="gramEnd"/>
      <w:r w:rsidRPr="004B53B0">
        <w:rPr>
          <w:rStyle w:val="EvidenceChar"/>
          <w:u w:val="single"/>
        </w:rPr>
        <w:t>, required to work or study at least four hours per day, given employment assistance, and confined to home except for hours in employment and education and an hour of “free” time per day. Monitored individuals were matched with similar prison inmates based on the number of prior convictions and the predicted re-offending risk</w:t>
      </w:r>
      <w:r w:rsidRPr="004B53B0">
        <w:rPr>
          <w:rStyle w:val="EvidenceChar"/>
        </w:rPr>
        <w:t xml:space="preserve"> from a logistic regression model. The model was originally developed based on a sample of 6,400 inmates released in 2001 and was validated with a similar-sized population of inmates released in 2002. Most inmates in the control group had been transferred to </w:t>
      </w:r>
      <w:proofErr w:type="spellStart"/>
      <w:r w:rsidRPr="004B53B0">
        <w:rPr>
          <w:rStyle w:val="EvidenceChar"/>
        </w:rPr>
        <w:t>an“open</w:t>
      </w:r>
      <w:proofErr w:type="spellEnd"/>
      <w:r w:rsidRPr="004B53B0">
        <w:rPr>
          <w:rStyle w:val="EvidenceChar"/>
        </w:rPr>
        <w:t xml:space="preserve">” institution toward the end of their detention, permitting them to be away from prison on leave for 48 hours every second weekend, and permitting at least one-third of them to work outside the prison during day hours. </w:t>
      </w:r>
      <w:proofErr w:type="spellStart"/>
      <w:r w:rsidRPr="004B53B0">
        <w:rPr>
          <w:rStyle w:val="EvidenceChar"/>
        </w:rPr>
        <w:t>Marklund</w:t>
      </w:r>
      <w:proofErr w:type="spellEnd"/>
      <w:r w:rsidRPr="004B53B0">
        <w:rPr>
          <w:rStyle w:val="EvidenceChar"/>
        </w:rPr>
        <w:t xml:space="preserve"> and Holmberg (2009) found that </w:t>
      </w:r>
      <w:r w:rsidRPr="004B53B0">
        <w:rPr>
          <w:rStyle w:val="EvidenceChar"/>
          <w:u w:val="single"/>
        </w:rPr>
        <w:t xml:space="preserve">26 percent of offenders in the EM group were convicted of new offenses during the </w:t>
      </w:r>
      <w:proofErr w:type="gramStart"/>
      <w:r w:rsidRPr="004B53B0">
        <w:rPr>
          <w:rStyle w:val="EvidenceChar"/>
          <w:u w:val="single"/>
        </w:rPr>
        <w:t>three year</w:t>
      </w:r>
      <w:proofErr w:type="gramEnd"/>
      <w:r w:rsidRPr="004B53B0">
        <w:rPr>
          <w:rStyle w:val="EvidenceChar"/>
          <w:u w:val="single"/>
        </w:rPr>
        <w:t xml:space="preserve"> follow-up period, while the corresponding proportion of the control group was 38 percent. The EM group relapsed into serious crime at a lower rate: 14 percent, compared to 26 percent of the control group. This suggests that EM has a significant effect in reducing criminality during the three year period after monitoring ends</w:t>
      </w:r>
      <w:r w:rsidRPr="004B53B0">
        <w:rPr>
          <w:rStyle w:val="EvidenceChar"/>
        </w:rPr>
        <w:t>, in addition to the substantial effect found by Padgett et al. (2006) during the period of monitoring</w:t>
      </w:r>
      <w:r>
        <w:rPr>
          <w:u w:val="single"/>
          <w:shd w:val="clear" w:color="auto" w:fill="FFFFFF"/>
        </w:rPr>
        <w:t>.</w:t>
      </w:r>
    </w:p>
    <w:p w14:paraId="65C5C42F" w14:textId="77777777" w:rsidR="007004C5" w:rsidRDefault="007004C5" w:rsidP="007004C5">
      <w:pPr>
        <w:pStyle w:val="Contention2"/>
      </w:pPr>
      <w:bookmarkStart w:id="13" w:name="_Toc397019674"/>
      <w:bookmarkStart w:id="14" w:name="_Toc273412578"/>
      <w:r>
        <w:t>“Net widening put lots of non-violent offenders under EM, so the claim that EM reduces recidivism is based on bad data”</w:t>
      </w:r>
      <w:bookmarkEnd w:id="13"/>
      <w:bookmarkEnd w:id="14"/>
    </w:p>
    <w:p w14:paraId="6F043216" w14:textId="77777777" w:rsidR="007004C5" w:rsidRDefault="007004C5" w:rsidP="007004C5">
      <w:pPr>
        <w:pStyle w:val="Contention2"/>
      </w:pPr>
      <w:r>
        <w:t xml:space="preserve"> </w:t>
      </w:r>
      <w:bookmarkStart w:id="15" w:name="_Toc397019675"/>
      <w:bookmarkStart w:id="16" w:name="_Toc273412579"/>
      <w:r>
        <w:t xml:space="preserve">Response Part 1: Florida EM offenders were </w:t>
      </w:r>
      <w:r w:rsidRPr="00873845">
        <w:rPr>
          <w:u w:val="single"/>
        </w:rPr>
        <w:t>more likely to be violent</w:t>
      </w:r>
      <w:r>
        <w:t xml:space="preserve"> than non-EM</w:t>
      </w:r>
      <w:bookmarkEnd w:id="15"/>
      <w:bookmarkEnd w:id="16"/>
      <w:r>
        <w:t xml:space="preserve"> </w:t>
      </w:r>
    </w:p>
    <w:p w14:paraId="0F026F3B" w14:textId="78295DEF" w:rsidR="007004C5" w:rsidRDefault="007004C5" w:rsidP="007004C5">
      <w:pPr>
        <w:pStyle w:val="Citation3"/>
      </w:pPr>
      <w:r w:rsidRPr="00037657">
        <w:rPr>
          <w:u w:val="single"/>
        </w:rPr>
        <w:t>Kathy Padgett, Dr. William Bales &amp;</w:t>
      </w:r>
      <w:r>
        <w:rPr>
          <w:u w:val="single"/>
        </w:rPr>
        <w:t xml:space="preserve"> </w:t>
      </w:r>
      <w:r w:rsidRPr="00037657">
        <w:rPr>
          <w:u w:val="single"/>
        </w:rPr>
        <w:t xml:space="preserve">Dr. Thomas </w:t>
      </w:r>
      <w:proofErr w:type="spellStart"/>
      <w:r w:rsidRPr="00037657">
        <w:rPr>
          <w:u w:val="single"/>
        </w:rPr>
        <w:t>Blomberg</w:t>
      </w:r>
      <w:proofErr w:type="spellEnd"/>
      <w:r w:rsidRPr="00037657">
        <w:rPr>
          <w:u w:val="single"/>
        </w:rPr>
        <w:t xml:space="preserve"> 2006.</w:t>
      </w:r>
      <w:r w:rsidRPr="00EA18A6">
        <w:t xml:space="preserve"> (</w:t>
      </w:r>
      <w:r>
        <w:t>Padgett – institutional researcher, Fla. State Univ.</w:t>
      </w:r>
      <w:r w:rsidRPr="00EA18A6">
        <w:t xml:space="preserve">  Bales – PhD; Associate Professor, Florida State University, College of Criminology and Criminal </w:t>
      </w:r>
      <w:proofErr w:type="spellStart"/>
      <w:r w:rsidRPr="00EA18A6">
        <w:t>Justice</w:t>
      </w:r>
      <w:r>
        <w:t>.Blomberg</w:t>
      </w:r>
      <w:proofErr w:type="spellEnd"/>
      <w:r>
        <w:t>–PhD; professor of criminology at Florida State Univ.</w:t>
      </w:r>
      <w:r w:rsidRPr="00EA18A6">
        <w:t>) UNDER SURVEILLANCE: AN EMPIRICAL TEST OF THE EFFECTIVENESS AND CONSEQUENCES OF ELECTRONIC MONITORING</w:t>
      </w:r>
      <w:r>
        <w:t xml:space="preserve"> </w:t>
      </w:r>
      <w:hyperlink r:id="rId17" w:history="1">
        <w:r w:rsidR="00E713F2" w:rsidRPr="00FA0B49">
          <w:rPr>
            <w:rStyle w:val="Hyperlink"/>
          </w:rPr>
          <w:t>http://www.antoniocasella.eu/nume/Padgett_electronic_2006.pdf</w:t>
        </w:r>
      </w:hyperlink>
      <w:r w:rsidR="00E713F2">
        <w:t xml:space="preserve"> </w:t>
      </w:r>
    </w:p>
    <w:p w14:paraId="6B71DA03" w14:textId="77777777" w:rsidR="007004C5" w:rsidRDefault="007004C5" w:rsidP="007004C5">
      <w:pPr>
        <w:pStyle w:val="Evidence"/>
      </w:pPr>
      <w:r w:rsidRPr="002A1107">
        <w:t xml:space="preserve">The findings reported here have addressed two questions related to the net-widening effect and the public safely effectiveness of EM for offenders on home </w:t>
      </w:r>
      <w:r>
        <w:t xml:space="preserve">confinement. </w:t>
      </w:r>
      <w:r w:rsidRPr="002A1107">
        <w:rPr>
          <w:u w:val="single"/>
        </w:rPr>
        <w:t xml:space="preserve">With regard to </w:t>
      </w:r>
      <w:proofErr w:type="gramStart"/>
      <w:r w:rsidRPr="002A1107">
        <w:rPr>
          <w:u w:val="single"/>
        </w:rPr>
        <w:t>net-widening</w:t>
      </w:r>
      <w:proofErr w:type="gramEnd"/>
      <w:r w:rsidRPr="002A1107">
        <w:rPr>
          <w:u w:val="single"/>
        </w:rPr>
        <w:t xml:space="preserve">, the findings provide only scant support for a net-widening effect resulting from the addition of EM into Florida's home confinement program. </w:t>
      </w:r>
      <w:r w:rsidRPr="002A1107">
        <w:t>Using primary offense type (violent or not) as the measure of offense seriousness</w:t>
      </w:r>
      <w:r w:rsidRPr="002A1107">
        <w:rPr>
          <w:u w:val="single"/>
        </w:rPr>
        <w:t>, it was shown that those offenders on home confinement with EM were significantly more likely to have committed a violent offense as compared with those offenders on home confinement without EM</w:t>
      </w:r>
      <w:r w:rsidRPr="002A1107">
        <w:t>,</w:t>
      </w:r>
    </w:p>
    <w:p w14:paraId="09C58C0C" w14:textId="77777777" w:rsidR="007004C5" w:rsidRDefault="007004C5" w:rsidP="007004C5">
      <w:pPr>
        <w:pStyle w:val="Contention2"/>
        <w:rPr>
          <w:shd w:val="clear" w:color="auto" w:fill="FFFFFF"/>
        </w:rPr>
      </w:pPr>
      <w:bookmarkStart w:id="17" w:name="_Toc397019676"/>
      <w:bookmarkStart w:id="18" w:name="_Toc273412580"/>
      <w:r>
        <w:lastRenderedPageBreak/>
        <w:t xml:space="preserve">Response Part 2: </w:t>
      </w:r>
      <w:r>
        <w:rPr>
          <w:shd w:val="clear" w:color="auto" w:fill="FFFFFF"/>
        </w:rPr>
        <w:t>Florida Study found EM reduced risk of failure by 31% in medium and high-risk offenders</w:t>
      </w:r>
      <w:bookmarkEnd w:id="17"/>
      <w:bookmarkEnd w:id="18"/>
    </w:p>
    <w:p w14:paraId="7A9A4BA6" w14:textId="77777777" w:rsidR="007004C5" w:rsidRDefault="007004C5" w:rsidP="007004C5">
      <w:pPr>
        <w:pStyle w:val="Citation3"/>
      </w:pPr>
      <w:proofErr w:type="gramStart"/>
      <w:r w:rsidRPr="0010377C">
        <w:rPr>
          <w:u w:val="single"/>
        </w:rPr>
        <w:t>US Dept. of Justice</w:t>
      </w:r>
      <w:r>
        <w:t xml:space="preserve">, Office of Justice Programs, National Institute of Justice </w:t>
      </w:r>
      <w:r w:rsidRPr="0010377C">
        <w:rPr>
          <w:u w:val="single"/>
        </w:rPr>
        <w:t>2011</w:t>
      </w:r>
      <w:r>
        <w:t>.</w:t>
      </w:r>
      <w:proofErr w:type="gramEnd"/>
      <w:r>
        <w:t xml:space="preserve"> “Electronic Monitoring Reduces Recidivism” Sept 2011 </w:t>
      </w:r>
      <w:hyperlink r:id="rId18" w:history="1">
        <w:r w:rsidRPr="00DA410D">
          <w:rPr>
            <w:rStyle w:val="Hyperlink"/>
          </w:rPr>
          <w:t>https://www.ncjrs.gov/pdffiles1/nij/234460.pdf</w:t>
        </w:r>
      </w:hyperlink>
    </w:p>
    <w:p w14:paraId="0C550E5A" w14:textId="77777777" w:rsidR="007004C5" w:rsidRPr="0010377C" w:rsidRDefault="007004C5" w:rsidP="007004C5">
      <w:pPr>
        <w:pStyle w:val="Evidence"/>
      </w:pPr>
      <w:r w:rsidRPr="0010377C">
        <w:t>A large NIJ-funded study of Florida offenders placed on electronic monitoring found that monitoring significantly reduces the likelihood of failure under community supervision. The decline in the risk of failure is about 31 percent compared with offenders placed on other forms of community supervision. Researchers from Florida State University’s Center for Criminology and Public Policy Research compared the experiences of more than 5,000 medium- and high-risk offenders who were monitored electronically to more than 266,000 offenders not placed on monitoring over a six-year period.</w:t>
      </w:r>
    </w:p>
    <w:p w14:paraId="36144DAA" w14:textId="77777777" w:rsidR="007004C5" w:rsidRDefault="007004C5" w:rsidP="007004C5">
      <w:pPr>
        <w:pStyle w:val="Contention1"/>
      </w:pPr>
      <w:bookmarkStart w:id="19" w:name="_Toc273412581"/>
      <w:r>
        <w:t>Cost – Not a Problem</w:t>
      </w:r>
      <w:bookmarkEnd w:id="19"/>
    </w:p>
    <w:p w14:paraId="43F44AB9" w14:textId="77777777" w:rsidR="007004C5" w:rsidRDefault="007004C5" w:rsidP="007004C5">
      <w:pPr>
        <w:pStyle w:val="Contention2"/>
      </w:pPr>
      <w:bookmarkStart w:id="20" w:name="_Toc273412582"/>
      <w:r>
        <w:t>California Study:  GPS monitoring sex offenders saves money by reducing civil commitment</w:t>
      </w:r>
      <w:bookmarkEnd w:id="20"/>
    </w:p>
    <w:p w14:paraId="0DE37E7E" w14:textId="35458646" w:rsidR="007004C5" w:rsidRPr="00E713F2" w:rsidRDefault="007004C5" w:rsidP="007004C5">
      <w:pPr>
        <w:pStyle w:val="Citation3"/>
      </w:pPr>
      <w:r w:rsidRPr="004E0572">
        <w:rPr>
          <w:u w:val="single"/>
        </w:rPr>
        <w:t xml:space="preserve">Philip </w:t>
      </w:r>
      <w:proofErr w:type="spellStart"/>
      <w:r w:rsidRPr="004E0572">
        <w:rPr>
          <w:u w:val="single"/>
        </w:rPr>
        <w:t>Bulman</w:t>
      </w:r>
      <w:proofErr w:type="spellEnd"/>
      <w:r w:rsidRPr="004E0572">
        <w:rPr>
          <w:u w:val="single"/>
        </w:rPr>
        <w:t xml:space="preserve"> 2013.</w:t>
      </w:r>
      <w:r w:rsidRPr="004E0572">
        <w:t xml:space="preserve"> (</w:t>
      </w:r>
      <w:proofErr w:type="gramStart"/>
      <w:r>
        <w:t>writer</w:t>
      </w:r>
      <w:proofErr w:type="gramEnd"/>
      <w:r>
        <w:t xml:space="preserve"> and editor at the National Institute of Justice, part of the federal Dept. of Justice</w:t>
      </w:r>
      <w:r w:rsidRPr="004E0572">
        <w:t xml:space="preserve">) Sex Offenders Monitored by GPS Found to Commit Fewer Crimes, National Institute of Justice NIJ JOURNAL </w:t>
      </w:r>
      <w:r w:rsidRPr="00E713F2">
        <w:rPr>
          <w:rStyle w:val="Strong"/>
          <w:b w:val="0"/>
        </w:rPr>
        <w:t>No. 271, February 2013</w:t>
      </w:r>
      <w:r w:rsidR="00E713F2" w:rsidRPr="00E713F2">
        <w:rPr>
          <w:rStyle w:val="Strong"/>
          <w:b w:val="0"/>
        </w:rPr>
        <w:t xml:space="preserve"> </w:t>
      </w:r>
      <w:hyperlink r:id="rId19" w:history="1">
        <w:r w:rsidR="00E713F2" w:rsidRPr="00FA0B49">
          <w:rPr>
            <w:rStyle w:val="Hyperlink"/>
          </w:rPr>
          <w:t>http://www.nij.gov/journals/271/Pages/gps-monitoring.aspx</w:t>
        </w:r>
      </w:hyperlink>
      <w:r w:rsidR="00E713F2">
        <w:t xml:space="preserve"> </w:t>
      </w:r>
    </w:p>
    <w:p w14:paraId="6B784EBC" w14:textId="77777777" w:rsidR="007004C5" w:rsidRDefault="007004C5" w:rsidP="007004C5">
      <w:pPr>
        <w:pStyle w:val="Evidence"/>
      </w:pPr>
      <w:r>
        <w:t>The cost of California's GPS monitoring is lower than the cost of moving parolees to "indefinite civil commitment," which entails sending sex offenders whose prison sentences are over, but who are believed to be too dangerous to release into the community, directly from confinement in prison to confinement in dedicated institutions. Such civil confinement programs can cost an average of more than $100,000 a year per person because of the programming that must be provided.</w:t>
      </w:r>
    </w:p>
    <w:p w14:paraId="01716D86" w14:textId="77777777" w:rsidR="007004C5" w:rsidRPr="004B53B0" w:rsidRDefault="007004C5" w:rsidP="007004C5">
      <w:pPr>
        <w:pStyle w:val="Contention2"/>
        <w:rPr>
          <w:shd w:val="clear" w:color="auto" w:fill="FFFFFF"/>
        </w:rPr>
      </w:pPr>
      <w:bookmarkStart w:id="21" w:name="_Toc273412583"/>
      <w:r>
        <w:t xml:space="preserve">Not that expensive: </w:t>
      </w:r>
      <w:bookmarkStart w:id="22" w:name="_Toc397019663"/>
      <w:r>
        <w:t>District of Columbia study finds monitoring</w:t>
      </w:r>
      <w:r>
        <w:rPr>
          <w:shd w:val="clear" w:color="auto" w:fill="FFFFFF"/>
        </w:rPr>
        <w:t xml:space="preserve"> costs average of</w:t>
      </w:r>
      <w:r w:rsidRPr="0037021A">
        <w:rPr>
          <w:shd w:val="clear" w:color="auto" w:fill="FFFFFF"/>
        </w:rPr>
        <w:t> $750/prisoner</w:t>
      </w:r>
      <w:bookmarkEnd w:id="22"/>
      <w:r>
        <w:rPr>
          <w:shd w:val="clear" w:color="auto" w:fill="FFFFFF"/>
        </w:rPr>
        <w:t xml:space="preserve"> per year</w:t>
      </w:r>
      <w:bookmarkEnd w:id="21"/>
    </w:p>
    <w:p w14:paraId="77835E74" w14:textId="2BB171A7" w:rsidR="007004C5" w:rsidRPr="0037021A" w:rsidRDefault="007004C5" w:rsidP="007004C5">
      <w:pPr>
        <w:pStyle w:val="Citation3"/>
        <w:rPr>
          <w:sz w:val="24"/>
          <w:szCs w:val="24"/>
        </w:rPr>
      </w:pPr>
      <w:r w:rsidRPr="0037021A">
        <w:rPr>
          <w:u w:val="single"/>
          <w:shd w:val="clear" w:color="auto" w:fill="FFFFFF"/>
        </w:rPr>
        <w:t>Dr. John K. Roman</w:t>
      </w:r>
      <w:proofErr w:type="gramStart"/>
      <w:r w:rsidRPr="0037021A">
        <w:rPr>
          <w:u w:val="single"/>
          <w:shd w:val="clear" w:color="auto" w:fill="FFFFFF"/>
        </w:rPr>
        <w:t>,  Dr</w:t>
      </w:r>
      <w:proofErr w:type="gramEnd"/>
      <w:r w:rsidRPr="0037021A">
        <w:rPr>
          <w:u w:val="single"/>
          <w:shd w:val="clear" w:color="auto" w:fill="FFFFFF"/>
        </w:rPr>
        <w:t xml:space="preserve">. </w:t>
      </w:r>
      <w:proofErr w:type="spellStart"/>
      <w:r w:rsidRPr="0037021A">
        <w:rPr>
          <w:u w:val="single"/>
          <w:shd w:val="clear" w:color="auto" w:fill="FFFFFF"/>
        </w:rPr>
        <w:t>Akiva</w:t>
      </w:r>
      <w:proofErr w:type="spellEnd"/>
      <w:r w:rsidRPr="0037021A">
        <w:rPr>
          <w:u w:val="single"/>
          <w:shd w:val="clear" w:color="auto" w:fill="FFFFFF"/>
        </w:rPr>
        <w:t xml:space="preserve"> M. </w:t>
      </w:r>
      <w:proofErr w:type="spellStart"/>
      <w:r w:rsidRPr="0037021A">
        <w:rPr>
          <w:u w:val="single"/>
          <w:shd w:val="clear" w:color="auto" w:fill="FFFFFF"/>
        </w:rPr>
        <w:t>Liberman</w:t>
      </w:r>
      <w:proofErr w:type="spellEnd"/>
      <w:r w:rsidRPr="0037021A">
        <w:rPr>
          <w:u w:val="single"/>
          <w:shd w:val="clear" w:color="auto" w:fill="FFFFFF"/>
        </w:rPr>
        <w:t>,  Samuel Taxy and P. Mitchell Downey  2012.</w:t>
      </w:r>
      <w:r w:rsidRPr="0037021A">
        <w:rPr>
          <w:shd w:val="clear" w:color="auto" w:fill="FFFFFF"/>
        </w:rPr>
        <w:t xml:space="preserve">( Roman - PhD; </w:t>
      </w:r>
      <w:proofErr w:type="spellStart"/>
      <w:r w:rsidRPr="0037021A">
        <w:rPr>
          <w:shd w:val="clear" w:color="auto" w:fill="FFFFFF"/>
        </w:rPr>
        <w:t>Liberman</w:t>
      </w:r>
      <w:proofErr w:type="spellEnd"/>
      <w:r w:rsidRPr="0037021A">
        <w:rPr>
          <w:shd w:val="clear" w:color="auto" w:fill="FFFFFF"/>
        </w:rPr>
        <w:t xml:space="preserve"> - PhD; Roman is Executive Director and </w:t>
      </w:r>
      <w:proofErr w:type="spellStart"/>
      <w:r w:rsidRPr="0037021A">
        <w:rPr>
          <w:shd w:val="clear" w:color="auto" w:fill="FFFFFF"/>
        </w:rPr>
        <w:t>Liberman</w:t>
      </w:r>
      <w:proofErr w:type="spellEnd"/>
      <w:r w:rsidRPr="0037021A">
        <w:rPr>
          <w:shd w:val="clear" w:color="auto" w:fill="FFFFFF"/>
        </w:rPr>
        <w:t xml:space="preserve"> is Associate Director of the District of Columbia Crime Policy Institute. </w:t>
      </w:r>
      <w:proofErr w:type="gramStart"/>
      <w:r w:rsidRPr="0037021A">
        <w:rPr>
          <w:shd w:val="clear" w:color="auto" w:fill="FFFFFF"/>
        </w:rPr>
        <w:t>Taxy  - research associate with The Urban Institute (parent organization of DCCPI).</w:t>
      </w:r>
      <w:proofErr w:type="gramEnd"/>
      <w:r w:rsidRPr="0037021A">
        <w:rPr>
          <w:shd w:val="clear" w:color="auto" w:fill="FFFFFF"/>
        </w:rPr>
        <w:t xml:space="preserve"> Downey - research associate with Justice Policy Center) Sept 2012 The Costs and Benefits of Electronic Monitoring for Washington, D.C.  </w:t>
      </w:r>
      <w:hyperlink r:id="rId20" w:history="1">
        <w:r w:rsidR="00E713F2" w:rsidRPr="00FA0B49">
          <w:rPr>
            <w:rStyle w:val="Hyperlink"/>
            <w:shd w:val="clear" w:color="auto" w:fill="FFFFFF"/>
          </w:rPr>
          <w:t>http://www.urban.org/UploadedPDF/412678-The-Costs-and-Benefits-of-Electronic-Monitoring-for-Washington-DC.pdf</w:t>
        </w:r>
      </w:hyperlink>
      <w:r w:rsidR="00E713F2">
        <w:rPr>
          <w:shd w:val="clear" w:color="auto" w:fill="FFFFFF"/>
        </w:rPr>
        <w:t xml:space="preserve"> </w:t>
      </w:r>
    </w:p>
    <w:p w14:paraId="05CB91DD" w14:textId="77777777" w:rsidR="007004C5" w:rsidRPr="0037021A" w:rsidRDefault="007004C5" w:rsidP="007004C5">
      <w:pPr>
        <w:pStyle w:val="Evidence"/>
        <w:rPr>
          <w:sz w:val="24"/>
          <w:szCs w:val="24"/>
        </w:rPr>
      </w:pPr>
      <w:r w:rsidRPr="0037021A">
        <w:rPr>
          <w:shd w:val="clear" w:color="auto" w:fill="FFFFFF"/>
        </w:rPr>
        <w:t xml:space="preserve">Costs of Program Operation </w:t>
      </w:r>
      <w:r>
        <w:rPr>
          <w:shd w:val="clear" w:color="auto" w:fill="FFFFFF"/>
        </w:rPr>
        <w:br/>
      </w:r>
      <w:r w:rsidRPr="00EC7E47">
        <w:rPr>
          <w:u w:val="single"/>
          <w:shd w:val="clear" w:color="auto" w:fill="FFFFFF"/>
        </w:rPr>
        <w:t>We estimate that EM costs approximately $750 per participant per year, and ranges between $460 and $1,070</w:t>
      </w:r>
      <w:r w:rsidRPr="0037021A">
        <w:rPr>
          <w:shd w:val="clear" w:color="auto" w:fill="FFFFFF"/>
        </w:rPr>
        <w:t>.</w:t>
      </w:r>
    </w:p>
    <w:p w14:paraId="6DA784C1" w14:textId="77777777" w:rsidR="007004C5" w:rsidRDefault="007004C5" w:rsidP="007004C5">
      <w:pPr>
        <w:pStyle w:val="Contention1"/>
      </w:pPr>
      <w:bookmarkStart w:id="23" w:name="_Toc273412584"/>
      <w:r>
        <w:t>False Alerts</w:t>
      </w:r>
      <w:bookmarkEnd w:id="23"/>
    </w:p>
    <w:p w14:paraId="4E9CC62A" w14:textId="77777777" w:rsidR="007004C5" w:rsidRDefault="007004C5" w:rsidP="007004C5">
      <w:pPr>
        <w:pStyle w:val="Contention2"/>
      </w:pPr>
      <w:bookmarkStart w:id="24" w:name="_Toc273412585"/>
      <w:r>
        <w:t>Minor Repair: The California model.  A centralized monitoring system that only forwards serious alerts to officers</w:t>
      </w:r>
      <w:bookmarkEnd w:id="24"/>
    </w:p>
    <w:p w14:paraId="6F6B2261" w14:textId="18E40EE9" w:rsidR="007004C5" w:rsidRPr="004E0572" w:rsidRDefault="007004C5" w:rsidP="007004C5">
      <w:pPr>
        <w:pStyle w:val="Citation3"/>
      </w:pPr>
      <w:r w:rsidRPr="004E0572">
        <w:rPr>
          <w:u w:val="single"/>
        </w:rPr>
        <w:t xml:space="preserve">Philip </w:t>
      </w:r>
      <w:proofErr w:type="spellStart"/>
      <w:r w:rsidRPr="004E0572">
        <w:rPr>
          <w:u w:val="single"/>
        </w:rPr>
        <w:t>Bulman</w:t>
      </w:r>
      <w:proofErr w:type="spellEnd"/>
      <w:r w:rsidRPr="004E0572">
        <w:rPr>
          <w:u w:val="single"/>
        </w:rPr>
        <w:t xml:space="preserve"> 2013.</w:t>
      </w:r>
      <w:r w:rsidRPr="004E0572">
        <w:t xml:space="preserve"> (</w:t>
      </w:r>
      <w:proofErr w:type="gramStart"/>
      <w:r>
        <w:t>writer</w:t>
      </w:r>
      <w:proofErr w:type="gramEnd"/>
      <w:r>
        <w:t xml:space="preserve"> and editor at the National Institute of Justice, part of the federal Dept. of Justice</w:t>
      </w:r>
      <w:r w:rsidRPr="004E0572">
        <w:t xml:space="preserve">) Sex Offenders Monitored by GPS Found to Commit Fewer Crimes, National Institute of Justice NIJ JOURNAL </w:t>
      </w:r>
      <w:r w:rsidRPr="00E713F2">
        <w:rPr>
          <w:rStyle w:val="Strong"/>
          <w:b w:val="0"/>
        </w:rPr>
        <w:t>No. 271, February 2013</w:t>
      </w:r>
      <w:r>
        <w:rPr>
          <w:rStyle w:val="Strong"/>
        </w:rPr>
        <w:t xml:space="preserve"> </w:t>
      </w:r>
      <w:hyperlink r:id="rId21" w:history="1">
        <w:r w:rsidR="00E713F2" w:rsidRPr="00FA0B49">
          <w:rPr>
            <w:rStyle w:val="Hyperlink"/>
          </w:rPr>
          <w:t>http://www.nij.gov/journals/271/Pages/gps-monitoring.aspx</w:t>
        </w:r>
      </w:hyperlink>
      <w:r w:rsidR="00E713F2">
        <w:t xml:space="preserve"> </w:t>
      </w:r>
    </w:p>
    <w:p w14:paraId="7C12DD5E" w14:textId="77777777" w:rsidR="007004C5" w:rsidRDefault="007004C5" w:rsidP="007004C5">
      <w:pPr>
        <w:pStyle w:val="Evidence"/>
      </w:pPr>
      <w:r>
        <w:t>To help remove the burden on agents of responding to "minor" alerts, California switched to a centralized monitoring system in 2011. Under the new system, two vendor-operated centers screen the thousands of GPS alerts that agents receive each month and respond to the more technical alerts, such as a battery that has run too low. The centers forward alerts that are more serious to parole officers, allowing officers to focus more closely on direct supervision and on responding to real threats to community safety.</w:t>
      </w:r>
    </w:p>
    <w:p w14:paraId="7AC36258" w14:textId="77777777" w:rsidR="007004C5" w:rsidRDefault="007004C5" w:rsidP="007004C5">
      <w:pPr>
        <w:pStyle w:val="Contention1"/>
      </w:pPr>
      <w:bookmarkStart w:id="25" w:name="_Toc273412586"/>
      <w:r>
        <w:lastRenderedPageBreak/>
        <w:t>SOLVENCY</w:t>
      </w:r>
      <w:bookmarkEnd w:id="25"/>
    </w:p>
    <w:p w14:paraId="34A0CC45" w14:textId="77777777" w:rsidR="007004C5" w:rsidRDefault="007004C5" w:rsidP="007004C5">
      <w:pPr>
        <w:pStyle w:val="Contention1"/>
      </w:pPr>
      <w:bookmarkStart w:id="26" w:name="_Toc273412587"/>
      <w:r>
        <w:t>“Rehabilitation solves, so we don’t need GPS” – Response:  Nobody’s monitoring the rehab – it’s not actually happening.</w:t>
      </w:r>
      <w:bookmarkEnd w:id="26"/>
    </w:p>
    <w:p w14:paraId="17C9481D" w14:textId="77777777" w:rsidR="007004C5" w:rsidRPr="004E0572" w:rsidRDefault="007004C5" w:rsidP="007004C5">
      <w:pPr>
        <w:pStyle w:val="Citation3"/>
      </w:pPr>
      <w:r w:rsidRPr="004E0572">
        <w:rPr>
          <w:u w:val="single"/>
        </w:rPr>
        <w:t xml:space="preserve">Philip </w:t>
      </w:r>
      <w:proofErr w:type="spellStart"/>
      <w:r w:rsidRPr="004E0572">
        <w:rPr>
          <w:u w:val="single"/>
        </w:rPr>
        <w:t>Bulman</w:t>
      </w:r>
      <w:proofErr w:type="spellEnd"/>
      <w:r w:rsidRPr="004E0572">
        <w:rPr>
          <w:u w:val="single"/>
        </w:rPr>
        <w:t xml:space="preserve"> 2013.</w:t>
      </w:r>
      <w:r w:rsidRPr="004E0572">
        <w:t xml:space="preserve"> (</w:t>
      </w:r>
      <w:proofErr w:type="gramStart"/>
      <w:r>
        <w:t>writer</w:t>
      </w:r>
      <w:proofErr w:type="gramEnd"/>
      <w:r>
        <w:t xml:space="preserve"> and editor at the National Institute of Justice, part of the federal Dept. of Justice</w:t>
      </w:r>
      <w:r w:rsidRPr="004E0572">
        <w:t xml:space="preserve">) Sex Offenders Monitored by GPS Found to Commit Fewer Crimes, National Institute of Justice NIJ JOURNAL </w:t>
      </w:r>
      <w:r w:rsidRPr="00E713F2">
        <w:rPr>
          <w:rStyle w:val="Strong"/>
          <w:b w:val="0"/>
        </w:rPr>
        <w:t>No. 271, February 2013</w:t>
      </w:r>
      <w:r>
        <w:rPr>
          <w:rStyle w:val="Strong"/>
        </w:rPr>
        <w:t xml:space="preserve"> </w:t>
      </w:r>
      <w:hyperlink r:id="rId22" w:history="1">
        <w:r w:rsidRPr="006351AA">
          <w:rPr>
            <w:rStyle w:val="Hyperlink"/>
          </w:rPr>
          <w:t>http://www.nij.gov/journals/271/Pages/gps-monitoring.aspx</w:t>
        </w:r>
      </w:hyperlink>
      <w:r>
        <w:t xml:space="preserve"> (brackets added)</w:t>
      </w:r>
    </w:p>
    <w:p w14:paraId="1FE03A3B" w14:textId="442C7153" w:rsidR="007004C5" w:rsidRPr="00DD446B" w:rsidRDefault="007004C5" w:rsidP="00DD446B">
      <w:pPr>
        <w:pStyle w:val="Evidence"/>
      </w:pPr>
      <w:r w:rsidRPr="00DD446B">
        <w:rPr>
          <w:u w:val="single"/>
        </w:rPr>
        <w:t xml:space="preserve">CDCR [California Department of Corrections and </w:t>
      </w:r>
      <w:proofErr w:type="gramStart"/>
      <w:r w:rsidRPr="00DD446B">
        <w:rPr>
          <w:u w:val="single"/>
        </w:rPr>
        <w:t>Rehabilitation ]</w:t>
      </w:r>
      <w:proofErr w:type="gramEnd"/>
      <w:r w:rsidRPr="00DD446B">
        <w:rPr>
          <w:u w:val="single"/>
        </w:rPr>
        <w:t xml:space="preserve"> mandates that high-risk sex offender parolees attend weekly treatment classes. However, the researchers found </w:t>
      </w:r>
      <w:proofErr w:type="gramStart"/>
      <w:r w:rsidRPr="00DD446B">
        <w:rPr>
          <w:u w:val="single"/>
        </w:rPr>
        <w:t>a disconnect</w:t>
      </w:r>
      <w:proofErr w:type="gramEnd"/>
      <w:r w:rsidRPr="00DD446B">
        <w:rPr>
          <w:u w:val="single"/>
        </w:rPr>
        <w:t xml:space="preserve"> between parole agents and service providers in terms of tracking treatment attendance; 100 parolees had no record of attending treatment during the study period. Further, in the survey of parole agents, only 75 percent of agents said that their parolees attended treatment at least once a week</w:t>
      </w:r>
      <w:r w:rsidRPr="00DD446B">
        <w:t xml:space="preserve">. Previous research indicates that the meticulous monitoring of sex offender treatment is </w:t>
      </w:r>
      <w:proofErr w:type="gramStart"/>
      <w:r w:rsidRPr="00DD446B">
        <w:t>an important facet</w:t>
      </w:r>
      <w:proofErr w:type="gramEnd"/>
      <w:r w:rsidRPr="00DD446B">
        <w:t xml:space="preserve"> of sex offender supervision and that sex offenders who stop attending treatment have higher recidivism rates. The researchers recommend that parole authorities strictly monitor and enforce weekly class attendance. </w:t>
      </w:r>
    </w:p>
    <w:p w14:paraId="7826BE06" w14:textId="77777777" w:rsidR="007004C5" w:rsidRPr="00C12D08" w:rsidRDefault="007004C5" w:rsidP="007004C5">
      <w:pPr>
        <w:pStyle w:val="Contention1"/>
        <w:rPr>
          <w:lang w:val="fr-FR"/>
        </w:rPr>
      </w:pPr>
      <w:bookmarkStart w:id="27" w:name="_Toc273412588"/>
      <w:r w:rsidRPr="00C12D08">
        <w:rPr>
          <w:lang w:val="fr-FR"/>
        </w:rPr>
        <w:t>Exclusion Zones</w:t>
      </w:r>
      <w:bookmarkEnd w:id="27"/>
    </w:p>
    <w:p w14:paraId="0154EF29" w14:textId="77777777" w:rsidR="007004C5" w:rsidRPr="00C12D08" w:rsidRDefault="007004C5" w:rsidP="007004C5">
      <w:pPr>
        <w:pStyle w:val="Contention2"/>
        <w:rPr>
          <w:lang w:val="fr-FR"/>
        </w:rPr>
      </w:pPr>
      <w:bookmarkStart w:id="28" w:name="_Toc273412589"/>
      <w:r w:rsidRPr="00C12D08">
        <w:rPr>
          <w:lang w:val="fr-FR"/>
        </w:rPr>
        <w:t xml:space="preserve">Parole agents </w:t>
      </w:r>
      <w:proofErr w:type="spellStart"/>
      <w:r w:rsidRPr="00C12D08">
        <w:rPr>
          <w:lang w:val="fr-FR"/>
        </w:rPr>
        <w:t>don’t</w:t>
      </w:r>
      <w:proofErr w:type="spellEnd"/>
      <w:r w:rsidRPr="00C12D08">
        <w:rPr>
          <w:lang w:val="fr-FR"/>
        </w:rPr>
        <w:t xml:space="preserve"> </w:t>
      </w:r>
      <w:proofErr w:type="spellStart"/>
      <w:r w:rsidRPr="00C12D08">
        <w:rPr>
          <w:lang w:val="fr-FR"/>
        </w:rPr>
        <w:t>correctly</w:t>
      </w:r>
      <w:proofErr w:type="spellEnd"/>
      <w:r w:rsidRPr="00C12D08">
        <w:rPr>
          <w:lang w:val="fr-FR"/>
        </w:rPr>
        <w:t xml:space="preserve"> manage exclusion zones</w:t>
      </w:r>
      <w:bookmarkEnd w:id="28"/>
    </w:p>
    <w:p w14:paraId="3267987D" w14:textId="77777777" w:rsidR="007004C5" w:rsidRPr="004E0572" w:rsidRDefault="007004C5" w:rsidP="007004C5">
      <w:pPr>
        <w:pStyle w:val="Citation3"/>
      </w:pPr>
      <w:r w:rsidRPr="004E0572">
        <w:rPr>
          <w:u w:val="single"/>
        </w:rPr>
        <w:t xml:space="preserve">Philip </w:t>
      </w:r>
      <w:proofErr w:type="spellStart"/>
      <w:r w:rsidRPr="004E0572">
        <w:rPr>
          <w:u w:val="single"/>
        </w:rPr>
        <w:t>Bulman</w:t>
      </w:r>
      <w:proofErr w:type="spellEnd"/>
      <w:r w:rsidRPr="004E0572">
        <w:rPr>
          <w:u w:val="single"/>
        </w:rPr>
        <w:t xml:space="preserve"> 2013.</w:t>
      </w:r>
      <w:r w:rsidRPr="004E0572">
        <w:t xml:space="preserve"> (</w:t>
      </w:r>
      <w:proofErr w:type="gramStart"/>
      <w:r>
        <w:t>writer</w:t>
      </w:r>
      <w:proofErr w:type="gramEnd"/>
      <w:r>
        <w:t xml:space="preserve"> and editor at the National Institute of Justice, part of the federal Dept. of Justice</w:t>
      </w:r>
      <w:r w:rsidRPr="004E0572">
        <w:t xml:space="preserve">) Sex Offenders Monitored by GPS Found to Commit Fewer Crimes, National Institute of Justice NIJ JOURNAL </w:t>
      </w:r>
      <w:r w:rsidRPr="00E713F2">
        <w:rPr>
          <w:rStyle w:val="Strong"/>
          <w:b w:val="0"/>
        </w:rPr>
        <w:t>No. 271, February 2013</w:t>
      </w:r>
      <w:r>
        <w:rPr>
          <w:rStyle w:val="Strong"/>
        </w:rPr>
        <w:t xml:space="preserve"> </w:t>
      </w:r>
      <w:hyperlink r:id="rId23" w:history="1">
        <w:r w:rsidRPr="006351AA">
          <w:rPr>
            <w:rStyle w:val="Hyperlink"/>
          </w:rPr>
          <w:t>http://www.nij.gov/journals/271/Pages/gps-monitoring.aspx</w:t>
        </w:r>
      </w:hyperlink>
      <w:r>
        <w:t xml:space="preserve"> (brackets added; this evidence is also from the California study referenced elsewhere in this brief)</w:t>
      </w:r>
    </w:p>
    <w:p w14:paraId="4B51CDC6" w14:textId="77777777" w:rsidR="007004C5" w:rsidRDefault="007004C5" w:rsidP="007004C5">
      <w:pPr>
        <w:pStyle w:val="Evidence"/>
        <w:rPr>
          <w:shd w:val="clear" w:color="auto" w:fill="FFFFFF"/>
        </w:rPr>
      </w:pPr>
      <w:r w:rsidRPr="00DA602D">
        <w:rPr>
          <w:u w:val="single"/>
          <w:shd w:val="clear" w:color="auto" w:fill="FFFFFF"/>
        </w:rPr>
        <w:t>The researchers also found that parole agents were neglecting to use inclusion and exclusion zones. Such zones are intended to keep parolees either within certain areas, such as home and work, or away from certain places, such as schools or parks that attract many children. In the process evaluation, the researchers found that only 60 percent of parole officers always or often discussed the limits of inclusion zones, and only half discussed exclusion zone limits.</w:t>
      </w:r>
      <w:r w:rsidRPr="00DA602D">
        <w:rPr>
          <w:shd w:val="clear" w:color="auto" w:fill="FFFFFF"/>
        </w:rPr>
        <w:t xml:space="preserve"> The researchers argue that the use of zones may be the most important GPS tool because the application of zones allows parole officers to be alerted to specific offender movements. Thus, they recommend making the zones compulsory.</w:t>
      </w:r>
    </w:p>
    <w:p w14:paraId="1C500C85" w14:textId="77777777" w:rsidR="007004C5" w:rsidRDefault="007004C5" w:rsidP="007004C5">
      <w:pPr>
        <w:pStyle w:val="Contention2"/>
        <w:rPr>
          <w:shd w:val="clear" w:color="auto" w:fill="FFFFFF"/>
        </w:rPr>
      </w:pPr>
      <w:bookmarkStart w:id="29" w:name="_Toc273412590"/>
      <w:r>
        <w:rPr>
          <w:shd w:val="clear" w:color="auto" w:fill="FFFFFF"/>
        </w:rPr>
        <w:t>Exclusion zones are difficult to manage  - the offender could not use public transportation without passing near a school, library, etc., so many zones that should be excluded are, in fact, not excluded</w:t>
      </w:r>
      <w:bookmarkEnd w:id="29"/>
    </w:p>
    <w:p w14:paraId="45FD158B" w14:textId="77777777" w:rsidR="007004C5" w:rsidRPr="00665BBA" w:rsidRDefault="007004C5" w:rsidP="007004C5">
      <w:pPr>
        <w:pStyle w:val="Citation3"/>
        <w:rPr>
          <w:shd w:val="clear" w:color="auto" w:fill="FFFFFF"/>
        </w:rPr>
      </w:pPr>
      <w:r w:rsidRPr="00665BBA">
        <w:rPr>
          <w:rStyle w:val="Emphasis"/>
          <w:i/>
          <w:iCs w:val="0"/>
          <w:szCs w:val="17"/>
          <w:u w:val="single"/>
        </w:rPr>
        <w:t>Lisa Bishop 2010</w:t>
      </w:r>
      <w:r w:rsidRPr="00665BBA">
        <w:rPr>
          <w:rStyle w:val="Emphasis"/>
          <w:i/>
          <w:iCs w:val="0"/>
          <w:szCs w:val="17"/>
        </w:rPr>
        <w:t>. (Senior U.S. Probation Officer, Southern District of California</w:t>
      </w:r>
      <w:r w:rsidRPr="00665BBA">
        <w:rPr>
          <w:rStyle w:val="apple-converted-space"/>
          <w:szCs w:val="17"/>
        </w:rPr>
        <w:t>)</w:t>
      </w:r>
      <w:r w:rsidRPr="00665BBA">
        <w:t xml:space="preserve"> </w:t>
      </w:r>
      <w:r w:rsidRPr="00665BBA">
        <w:rPr>
          <w:rStyle w:val="apple-converted-space"/>
          <w:szCs w:val="17"/>
        </w:rPr>
        <w:t>The Challenges of GPS and Sex Offender Management,</w:t>
      </w:r>
      <w:r>
        <w:rPr>
          <w:rStyle w:val="apple-converted-space"/>
          <w:szCs w:val="17"/>
        </w:rPr>
        <w:t xml:space="preserve"> FEDERAL PROBATION, </w:t>
      </w:r>
      <w:proofErr w:type="spellStart"/>
      <w:r>
        <w:rPr>
          <w:rStyle w:val="apple-converted-space"/>
          <w:szCs w:val="17"/>
        </w:rPr>
        <w:t>Vol</w:t>
      </w:r>
      <w:proofErr w:type="spellEnd"/>
      <w:r>
        <w:rPr>
          <w:rStyle w:val="apple-converted-space"/>
          <w:szCs w:val="17"/>
        </w:rPr>
        <w:t xml:space="preserve"> 74 No 2, Sept 2010 </w:t>
      </w:r>
      <w:hyperlink r:id="rId24" w:history="1">
        <w:r w:rsidRPr="00FD4212">
          <w:rPr>
            <w:rStyle w:val="Hyperlink"/>
            <w:szCs w:val="17"/>
          </w:rPr>
          <w:t>http://www.uscourts.gov/uscourts/FederalCourts/PPS/Fedprob/2010-09/challenges.html</w:t>
        </w:r>
      </w:hyperlink>
      <w:r>
        <w:rPr>
          <w:rStyle w:val="apple-converted-space"/>
          <w:szCs w:val="17"/>
        </w:rPr>
        <w:t xml:space="preserve"> (brackets added - the word “many” was misspelled in the original with the letter y missing)</w:t>
      </w:r>
    </w:p>
    <w:p w14:paraId="19305D6D" w14:textId="77777777" w:rsidR="007004C5" w:rsidRDefault="007004C5" w:rsidP="007004C5">
      <w:pPr>
        <w:pStyle w:val="Evidence"/>
      </w:pPr>
      <w:r w:rsidRPr="00665BBA">
        <w:t xml:space="preserve">Further, there is an incorrect perception, among both the public and law enforcement, that “someone” is in a room with a life-size map and constantly watching the movements of all sex offenders. This is not the case. Each individual is monitored 24/7; however, </w:t>
      </w:r>
      <w:r w:rsidRPr="00665BBA">
        <w:rPr>
          <w:u w:val="single"/>
        </w:rPr>
        <w:t xml:space="preserve">the assigned officer is typically only notified if there is a possible violation. For example, the offender/defendant goes on a school campus that has been determined by the officer and designated as a “hot zone” or exclusionary zone. Normally, not all schools, libraries, and places where children might congregate are designated as exclusionary zones. The reason for this is that in most communities there are too </w:t>
      </w:r>
      <w:proofErr w:type="gramStart"/>
      <w:r w:rsidRPr="00665BBA">
        <w:rPr>
          <w:u w:val="single"/>
        </w:rPr>
        <w:t>man[</w:t>
      </w:r>
      <w:proofErr w:type="gramEnd"/>
      <w:r w:rsidRPr="00665BBA">
        <w:rPr>
          <w:u w:val="single"/>
        </w:rPr>
        <w:t xml:space="preserve">y] schools, libraries, etc. If every one </w:t>
      </w:r>
      <w:proofErr w:type="gramStart"/>
      <w:r w:rsidRPr="00665BBA">
        <w:rPr>
          <w:u w:val="single"/>
        </w:rPr>
        <w:t>was</w:t>
      </w:r>
      <w:proofErr w:type="gramEnd"/>
      <w:r w:rsidRPr="00665BBA">
        <w:rPr>
          <w:u w:val="single"/>
        </w:rPr>
        <w:t xml:space="preserve"> an exclusion zone, the offender/defendant would not be able to take public transportation down a major thoroughfare in most cities.</w:t>
      </w:r>
      <w:r w:rsidRPr="00665BBA">
        <w:t xml:space="preserve"> This is why officers should limit their zones to areas that the offender/defendant frequents, or areas on the way to and from employment, etc.</w:t>
      </w:r>
    </w:p>
    <w:p w14:paraId="6F7CCF99" w14:textId="77777777" w:rsidR="007004C5" w:rsidRDefault="007004C5" w:rsidP="007004C5">
      <w:pPr>
        <w:pStyle w:val="Contention2"/>
        <w:rPr>
          <w:shd w:val="clear" w:color="auto" w:fill="FFFFFF"/>
        </w:rPr>
      </w:pPr>
      <w:bookmarkStart w:id="30" w:name="_Toc273412591"/>
      <w:r>
        <w:rPr>
          <w:shd w:val="clear" w:color="auto" w:fill="FFFFFF"/>
        </w:rPr>
        <w:lastRenderedPageBreak/>
        <w:t>Safety zones are ineffective and create a false sense of security</w:t>
      </w:r>
      <w:bookmarkEnd w:id="30"/>
    </w:p>
    <w:p w14:paraId="223518D8" w14:textId="3898583A" w:rsidR="007004C5" w:rsidRDefault="007004C5" w:rsidP="007004C5">
      <w:pPr>
        <w:pStyle w:val="Citation3"/>
        <w:rPr>
          <w:shd w:val="clear" w:color="auto" w:fill="FFFFFF"/>
        </w:rPr>
      </w:pPr>
      <w:r w:rsidRPr="00484412">
        <w:rPr>
          <w:u w:val="single"/>
          <w:shd w:val="clear" w:color="auto" w:fill="FFFFFF"/>
        </w:rPr>
        <w:t>Texas State House of Representatives</w:t>
      </w:r>
      <w:proofErr w:type="gramStart"/>
      <w:r>
        <w:rPr>
          <w:u w:val="single"/>
          <w:shd w:val="clear" w:color="auto" w:fill="FFFFFF"/>
        </w:rPr>
        <w:t xml:space="preserve">- </w:t>
      </w:r>
      <w:r w:rsidRPr="00484412">
        <w:rPr>
          <w:u w:val="single"/>
          <w:shd w:val="clear" w:color="auto" w:fill="FFFFFF"/>
        </w:rPr>
        <w:t xml:space="preserve"> House</w:t>
      </w:r>
      <w:proofErr w:type="gramEnd"/>
      <w:r w:rsidRPr="00484412">
        <w:rPr>
          <w:u w:val="single"/>
          <w:shd w:val="clear" w:color="auto" w:fill="FFFFFF"/>
        </w:rPr>
        <w:t xml:space="preserve"> Research Organization 2006</w:t>
      </w:r>
      <w:r>
        <w:rPr>
          <w:shd w:val="clear" w:color="auto" w:fill="FFFFFF"/>
        </w:rPr>
        <w:t>. FOCUS REPORT “</w:t>
      </w:r>
      <w:r w:rsidRPr="00484412">
        <w:rPr>
          <w:shd w:val="clear" w:color="auto" w:fill="FFFFFF"/>
        </w:rPr>
        <w:t>Should Texas Change Its Laws Dealing With Sex Offenders?</w:t>
      </w:r>
      <w:r>
        <w:rPr>
          <w:shd w:val="clear" w:color="auto" w:fill="FFFFFF"/>
        </w:rPr>
        <w:t xml:space="preserve">” 18 Oct 2006 (HRO in this context presents both sides of the issue, citing arguments from both opponents and supporters, and does not itself take a position on which one it advocates) </w:t>
      </w:r>
      <w:hyperlink r:id="rId25" w:history="1">
        <w:r w:rsidR="00E713F2" w:rsidRPr="00FA0B49">
          <w:rPr>
            <w:rStyle w:val="Hyperlink"/>
            <w:shd w:val="clear" w:color="auto" w:fill="FFFFFF"/>
          </w:rPr>
          <w:t>http://www.hro.house.state.tx.us/focus/sex_offender79-16.pdf</w:t>
        </w:r>
      </w:hyperlink>
      <w:r w:rsidR="00E713F2">
        <w:rPr>
          <w:shd w:val="clear" w:color="auto" w:fill="FFFFFF"/>
        </w:rPr>
        <w:t xml:space="preserve"> </w:t>
      </w:r>
    </w:p>
    <w:p w14:paraId="6A06DE79" w14:textId="77777777" w:rsidR="007004C5" w:rsidRPr="00665BBA" w:rsidRDefault="007004C5" w:rsidP="007004C5">
      <w:pPr>
        <w:pStyle w:val="Evidence"/>
        <w:rPr>
          <w:shd w:val="clear" w:color="auto" w:fill="FFFFFF"/>
        </w:rPr>
      </w:pPr>
      <w:r w:rsidRPr="00484412">
        <w:rPr>
          <w:shd w:val="clear" w:color="auto" w:fill="FFFFFF"/>
        </w:rPr>
        <w:t>Opponents of expanding child safety zones say that</w:t>
      </w:r>
      <w:r>
        <w:rPr>
          <w:shd w:val="clear" w:color="auto" w:fill="FFFFFF"/>
        </w:rPr>
        <w:t xml:space="preserve"> </w:t>
      </w:r>
      <w:r w:rsidRPr="00484412">
        <w:rPr>
          <w:shd w:val="clear" w:color="auto" w:fill="FFFFFF"/>
        </w:rPr>
        <w:t>child safety zones should not be enlarged because they are</w:t>
      </w:r>
      <w:r>
        <w:rPr>
          <w:shd w:val="clear" w:color="auto" w:fill="FFFFFF"/>
        </w:rPr>
        <w:t xml:space="preserve"> </w:t>
      </w:r>
      <w:r w:rsidRPr="00484412">
        <w:rPr>
          <w:shd w:val="clear" w:color="auto" w:fill="FFFFFF"/>
        </w:rPr>
        <w:t>largely ineffective at protecting children. Safety zones create</w:t>
      </w:r>
      <w:r>
        <w:rPr>
          <w:shd w:val="clear" w:color="auto" w:fill="FFFFFF"/>
        </w:rPr>
        <w:t xml:space="preserve"> </w:t>
      </w:r>
      <w:r w:rsidRPr="00484412">
        <w:rPr>
          <w:shd w:val="clear" w:color="auto" w:fill="FFFFFF"/>
        </w:rPr>
        <w:t>a false sense of security because they are difficult to enforce</w:t>
      </w:r>
      <w:r>
        <w:rPr>
          <w:shd w:val="clear" w:color="auto" w:fill="FFFFFF"/>
        </w:rPr>
        <w:t xml:space="preserve"> </w:t>
      </w:r>
      <w:r w:rsidRPr="00484412">
        <w:rPr>
          <w:shd w:val="clear" w:color="auto" w:fill="FFFFFF"/>
        </w:rPr>
        <w:t>and do not prevent access to children by other dangerous</w:t>
      </w:r>
      <w:r>
        <w:rPr>
          <w:shd w:val="clear" w:color="auto" w:fill="FFFFFF"/>
        </w:rPr>
        <w:t xml:space="preserve"> </w:t>
      </w:r>
      <w:r w:rsidRPr="00484412">
        <w:rPr>
          <w:shd w:val="clear" w:color="auto" w:fill="FFFFFF"/>
        </w:rPr>
        <w:t>people who are not subject to safety zone restrictions.</w:t>
      </w:r>
      <w:r>
        <w:rPr>
          <w:shd w:val="clear" w:color="auto" w:fill="FFFFFF"/>
        </w:rPr>
        <w:t xml:space="preserve">  </w:t>
      </w:r>
      <w:r w:rsidRPr="00484412">
        <w:rPr>
          <w:shd w:val="clear" w:color="auto" w:fill="FFFFFF"/>
        </w:rPr>
        <w:t>Further, the majority of children who are sexually abused</w:t>
      </w:r>
      <w:r>
        <w:rPr>
          <w:shd w:val="clear" w:color="auto" w:fill="FFFFFF"/>
        </w:rPr>
        <w:t xml:space="preserve"> </w:t>
      </w:r>
      <w:r w:rsidRPr="00484412">
        <w:rPr>
          <w:shd w:val="clear" w:color="auto" w:fill="FFFFFF"/>
        </w:rPr>
        <w:t xml:space="preserve">are harmed by people they know – </w:t>
      </w:r>
      <w:proofErr w:type="gramStart"/>
      <w:r w:rsidRPr="00484412">
        <w:rPr>
          <w:shd w:val="clear" w:color="auto" w:fill="FFFFFF"/>
        </w:rPr>
        <w:t>often family</w:t>
      </w:r>
      <w:proofErr w:type="gramEnd"/>
      <w:r w:rsidRPr="00484412">
        <w:rPr>
          <w:shd w:val="clear" w:color="auto" w:fill="FFFFFF"/>
        </w:rPr>
        <w:t xml:space="preserve"> members</w:t>
      </w:r>
      <w:r>
        <w:rPr>
          <w:shd w:val="clear" w:color="auto" w:fill="FFFFFF"/>
        </w:rPr>
        <w:t xml:space="preserve"> </w:t>
      </w:r>
      <w:r w:rsidRPr="00484412">
        <w:rPr>
          <w:shd w:val="clear" w:color="auto" w:fill="FFFFFF"/>
        </w:rPr>
        <w:t>– rather than strangers who might be kept at bay by a</w:t>
      </w:r>
      <w:r>
        <w:rPr>
          <w:shd w:val="clear" w:color="auto" w:fill="FFFFFF"/>
        </w:rPr>
        <w:t xml:space="preserve"> </w:t>
      </w:r>
      <w:r w:rsidRPr="00484412">
        <w:rPr>
          <w:shd w:val="clear" w:color="auto" w:fill="FFFFFF"/>
        </w:rPr>
        <w:t>child safety zone. The ability of a sex offender to commit</w:t>
      </w:r>
      <w:r>
        <w:rPr>
          <w:shd w:val="clear" w:color="auto" w:fill="FFFFFF"/>
        </w:rPr>
        <w:t xml:space="preserve"> </w:t>
      </w:r>
      <w:r w:rsidRPr="00484412">
        <w:rPr>
          <w:shd w:val="clear" w:color="auto" w:fill="FFFFFF"/>
        </w:rPr>
        <w:t>another crime has nothing to do with where the offender</w:t>
      </w:r>
      <w:r>
        <w:rPr>
          <w:shd w:val="clear" w:color="auto" w:fill="FFFFFF"/>
        </w:rPr>
        <w:t xml:space="preserve"> </w:t>
      </w:r>
      <w:r w:rsidRPr="00484412">
        <w:rPr>
          <w:shd w:val="clear" w:color="auto" w:fill="FFFFFF"/>
        </w:rPr>
        <w:t>lives. Expanded safety zones also could be vulnerable to</w:t>
      </w:r>
      <w:r>
        <w:rPr>
          <w:shd w:val="clear" w:color="auto" w:fill="FFFFFF"/>
        </w:rPr>
        <w:t xml:space="preserve"> </w:t>
      </w:r>
      <w:r w:rsidRPr="00484412">
        <w:rPr>
          <w:shd w:val="clear" w:color="auto" w:fill="FFFFFF"/>
        </w:rPr>
        <w:t>legal challenges on the grounds that they did not advance a</w:t>
      </w:r>
      <w:r>
        <w:rPr>
          <w:shd w:val="clear" w:color="auto" w:fill="FFFFFF"/>
        </w:rPr>
        <w:t xml:space="preserve"> </w:t>
      </w:r>
      <w:r w:rsidRPr="00484412">
        <w:rPr>
          <w:shd w:val="clear" w:color="auto" w:fill="FFFFFF"/>
        </w:rPr>
        <w:t>legitimate state interest or were used to punish offenders or</w:t>
      </w:r>
      <w:r>
        <w:rPr>
          <w:shd w:val="clear" w:color="auto" w:fill="FFFFFF"/>
        </w:rPr>
        <w:t xml:space="preserve"> </w:t>
      </w:r>
      <w:r w:rsidRPr="00484412">
        <w:rPr>
          <w:shd w:val="clear" w:color="auto" w:fill="FFFFFF"/>
        </w:rPr>
        <w:t>deprive them of constitutional rights.</w:t>
      </w:r>
    </w:p>
    <w:p w14:paraId="2491B727" w14:textId="77777777" w:rsidR="007004C5" w:rsidRDefault="007004C5" w:rsidP="007004C5">
      <w:pPr>
        <w:pStyle w:val="Contention1"/>
        <w:rPr>
          <w:shd w:val="clear" w:color="auto" w:fill="FFFFFF"/>
        </w:rPr>
      </w:pPr>
      <w:bookmarkStart w:id="31" w:name="_Toc273412592"/>
      <w:r>
        <w:rPr>
          <w:shd w:val="clear" w:color="auto" w:fill="FFFFFF"/>
        </w:rPr>
        <w:t>Risk Assessment Fails</w:t>
      </w:r>
      <w:bookmarkEnd w:id="31"/>
    </w:p>
    <w:p w14:paraId="052C1BED" w14:textId="77777777" w:rsidR="007004C5" w:rsidRDefault="007004C5" w:rsidP="007004C5">
      <w:pPr>
        <w:pStyle w:val="Contention2"/>
      </w:pPr>
      <w:bookmarkStart w:id="32" w:name="_Toc273412593"/>
      <w:r>
        <w:t>Connecticut Attorney General says:  There’s no reliable way to do risk evaluation on sex offenders</w:t>
      </w:r>
      <w:bookmarkEnd w:id="32"/>
    </w:p>
    <w:p w14:paraId="083814E3" w14:textId="6C14F99E" w:rsidR="007004C5" w:rsidRPr="00DF6E4C" w:rsidRDefault="007004C5" w:rsidP="007004C5">
      <w:pPr>
        <w:pStyle w:val="Citation3"/>
      </w:pPr>
      <w:proofErr w:type="gramStart"/>
      <w:r w:rsidRPr="00DF6E4C">
        <w:rPr>
          <w:u w:val="single"/>
        </w:rPr>
        <w:t>NEW YORK TIMES 2002</w:t>
      </w:r>
      <w:r w:rsidRPr="00DF6E4C">
        <w:t>.</w:t>
      </w:r>
      <w:proofErr w:type="gramEnd"/>
      <w:r w:rsidRPr="00DF6E4C">
        <w:t xml:space="preserve"> (</w:t>
      </w:r>
      <w:proofErr w:type="gramStart"/>
      <w:r w:rsidRPr="00DF6E4C">
        <w:t>written</w:t>
      </w:r>
      <w:proofErr w:type="gramEnd"/>
      <w:r w:rsidRPr="00DF6E4C">
        <w:t xml:space="preserve"> by journalist Virginia </w:t>
      </w:r>
      <w:proofErr w:type="spellStart"/>
      <w:r w:rsidRPr="00DF6E4C">
        <w:t>Groark</w:t>
      </w:r>
      <w:proofErr w:type="spellEnd"/>
      <w:r w:rsidRPr="00DF6E4C">
        <w:t>) “</w:t>
      </w:r>
      <w:r w:rsidRPr="00DF6E4C">
        <w:rPr>
          <w:szCs w:val="29"/>
        </w:rPr>
        <w:t>Sex-Offender Registry Under Debate</w:t>
      </w:r>
      <w:r w:rsidRPr="00DF6E4C">
        <w:t xml:space="preserve">“ 26 May 2002 </w:t>
      </w:r>
      <w:hyperlink r:id="rId26" w:history="1">
        <w:r w:rsidR="00E713F2" w:rsidRPr="00FA0B49">
          <w:rPr>
            <w:rStyle w:val="Hyperlink"/>
          </w:rPr>
          <w:t>http://www.nytimes.com/2002/05/26/nyregion/sex-offender-registry-under-debate.html</w:t>
        </w:r>
      </w:hyperlink>
      <w:r w:rsidR="00E713F2">
        <w:t xml:space="preserve"> </w:t>
      </w:r>
      <w:r w:rsidR="00956539">
        <w:t>(brackets added)</w:t>
      </w:r>
    </w:p>
    <w:p w14:paraId="6A860E5F" w14:textId="77777777" w:rsidR="007004C5" w:rsidRDefault="007004C5" w:rsidP="007004C5">
      <w:pPr>
        <w:pStyle w:val="Evidence"/>
        <w:rPr>
          <w:u w:val="single"/>
        </w:rPr>
      </w:pPr>
      <w:r>
        <w:t xml:space="preserve">''We are not saying the Web site should come down,'' said Teresa Younger, executive director of the Connecticut Civil Liberties Union. ''We are not saying sex offenders should not be listed. ''If they are not dangerous, for how long do we penalize people for their misconduct and crimes?'' she added. Shelley </w:t>
      </w:r>
      <w:proofErr w:type="spellStart"/>
      <w:r>
        <w:t>Sadin</w:t>
      </w:r>
      <w:proofErr w:type="spellEnd"/>
      <w:r>
        <w:t xml:space="preserve">, a Bridgeport lawyer, is expected to argue the case for the C.C.L.U. Last year, United States District Court Judge Robert </w:t>
      </w:r>
      <w:proofErr w:type="spellStart"/>
      <w:r>
        <w:t>Chatigny</w:t>
      </w:r>
      <w:proofErr w:type="spellEnd"/>
      <w:r>
        <w:t xml:space="preserve"> agreed and blocked the state from disclosing registry information except in limited circumstances. The United States Court of Appeals in New York upheld Mr. </w:t>
      </w:r>
      <w:proofErr w:type="spellStart"/>
      <w:r>
        <w:t>Chatigny's</w:t>
      </w:r>
      <w:proofErr w:type="spellEnd"/>
      <w:r>
        <w:t xml:space="preserve"> opinion last fall. </w:t>
      </w:r>
      <w:r w:rsidRPr="00DF6E4C">
        <w:rPr>
          <w:u w:val="single"/>
        </w:rPr>
        <w:t>[Connecticut Attorney General] Mr. [Richard] Blumenthal disagreed with the courts, saying public access to the registries is a matter of public safety. He petitioned the Supreme Court in February, asking it to overturn the lower courts' decisions. ''The state doesn't have an obligation to make distinctions based on dangerousness, which are very difficult to do,'' Mr. Blumenthal said. ''In fact, arguably, we have no clearly reliable predictors about dangerousness so the hearing would be elaborate, costly and in the end, perhaps, unreliable.</w:t>
      </w:r>
    </w:p>
    <w:p w14:paraId="33E23E69" w14:textId="77777777" w:rsidR="007004C5" w:rsidRDefault="007004C5" w:rsidP="007004C5">
      <w:pPr>
        <w:pStyle w:val="Contention2"/>
      </w:pPr>
      <w:bookmarkStart w:id="33" w:name="_Toc273412594"/>
      <w:r>
        <w:lastRenderedPageBreak/>
        <w:t>Sex offender risk assessment is impossible:  Risk is always changing and there are no validated tools for measuring it</w:t>
      </w:r>
      <w:bookmarkEnd w:id="33"/>
    </w:p>
    <w:p w14:paraId="09810B34" w14:textId="77777777" w:rsidR="007004C5" w:rsidRPr="00EA1776" w:rsidRDefault="007004C5" w:rsidP="007004C5">
      <w:pPr>
        <w:pStyle w:val="Citation3"/>
      </w:pPr>
      <w:r w:rsidRPr="00545728">
        <w:rPr>
          <w:u w:val="single"/>
        </w:rPr>
        <w:t>Dr. Terence W. Campbell 2007.</w:t>
      </w:r>
      <w:r w:rsidRPr="00EA1776">
        <w:t xml:space="preserve"> (PhD; </w:t>
      </w:r>
      <w:r w:rsidRPr="00EA1776">
        <w:rPr>
          <w:szCs w:val="19"/>
        </w:rPr>
        <w:t xml:space="preserve">clinical and forensic psychologist) </w:t>
      </w:r>
      <w:r w:rsidRPr="00EA1776">
        <w:t xml:space="preserve">ASSESSING SEX OFFENDERS – PROBLEMS AND PITFALLS, 2nd edition </w:t>
      </w:r>
      <w:hyperlink r:id="rId27" w:anchor="v=onepage&amp;q=risk%20assessment%20%22sex%20offender%22%20impossible%20OR%20unreliable&amp;f=false" w:history="1">
        <w:r w:rsidRPr="00EA1776">
          <w:rPr>
            <w:rStyle w:val="Hyperlink"/>
            <w:u w:color="00007F"/>
          </w:rPr>
          <w:t>http://books.google.fr/books?id=w1wyjR7J-lMC&amp;pg=PA98&amp;lpg=PA98&amp;dq=risk+assessment+%22sex+offender%22+impossible+OR+unreliable&amp;source=bl&amp;ots=BY8s96Crr0&amp;sig=vi934qUk63bf_CYLVeny79MlL0s&amp;hl=en&amp;sa=X&amp;ei=BUsTVLi5OsnnaOGsgsAI&amp;redir_esc=y#v=onepage&amp;q=risk%20assessment%20%22sex%20offender%22%20impossible%20OR%20unreliable&amp;f=false</w:t>
        </w:r>
      </w:hyperlink>
      <w:r w:rsidRPr="00EA1776">
        <w:t xml:space="preserve"> (ellipses in original; brackets added)</w:t>
      </w:r>
    </w:p>
    <w:p w14:paraId="36978130" w14:textId="77777777" w:rsidR="007004C5" w:rsidRDefault="007004C5" w:rsidP="007004C5">
      <w:pPr>
        <w:pStyle w:val="Evidence"/>
      </w:pPr>
      <w:proofErr w:type="gramStart"/>
      <w:r w:rsidRPr="00192720">
        <w:rPr>
          <w:u w:val="single"/>
        </w:rPr>
        <w:t>Asking</w:t>
      </w:r>
      <w:proofErr w:type="gramEnd"/>
      <w:r w:rsidRPr="00192720">
        <w:rPr>
          <w:u w:val="single"/>
        </w:rPr>
        <w:t xml:space="preserve"> "what is this offender's risk of sexual reoffending?" is actually a naive and ill informed question. Risk of sexual reoffending is fluid, and as a result, it changes over time.</w:t>
      </w:r>
      <w:r w:rsidRPr="001B6321">
        <w:t xml:space="preserve"> Accordingly, Douglas and </w:t>
      </w:r>
      <w:proofErr w:type="spellStart"/>
      <w:r w:rsidRPr="001B6321">
        <w:t>Skeem</w:t>
      </w:r>
      <w:proofErr w:type="spellEnd"/>
      <w:r w:rsidRPr="001B6321">
        <w:t xml:space="preserve"> (2005) define "risk state" as "... an individual's propensity to become involved in violence at a given time, based on particular changes in biological, psychological, and social variables in his or her life" (p. 349). Relatedly, Hawks (2006) explained: "The nat</w:t>
      </w:r>
      <w:r>
        <w:t xml:space="preserve">ure of risk is dynamic. </w:t>
      </w:r>
      <w:r w:rsidRPr="00192720">
        <w:rPr>
          <w:u w:val="single"/>
        </w:rPr>
        <w:t>It raises and lowers given circumstances and events typically associated with a specific environment</w:t>
      </w:r>
      <w:r w:rsidRPr="001B6321">
        <w:t xml:space="preserve">... Risk is variable and represents a likelihood of some harmful behavior occurring within a certain environment" (p. 77). For Hawks, "A risk environment includes such factors as: circumstances, events, expectations of others, boundaries, family relationships, level of monitoring, presence of chaos and stress, access to potential victims or lethal means, and other factors related to an environment in a broad sense" (p. 77). </w:t>
      </w:r>
      <w:r w:rsidRPr="00192720">
        <w:rPr>
          <w:u w:val="single"/>
        </w:rPr>
        <w:t xml:space="preserve">Quite clearly, the circumstances, events, expectations, and so on of a risk environment can change enormously over time. Consequently, SVP [sexually violent person] evaluations amount to a snapshot of an offender's risk state at the time of the assessment. </w:t>
      </w:r>
      <w:proofErr w:type="gramStart"/>
      <w:r w:rsidRPr="00192720">
        <w:rPr>
          <w:u w:val="single"/>
        </w:rPr>
        <w:t>The clarity of those snapshots is moreover obscured by evaluators knowing very little about the risk environment to which an offender may be released</w:t>
      </w:r>
      <w:proofErr w:type="gramEnd"/>
      <w:r w:rsidRPr="00192720">
        <w:rPr>
          <w:u w:val="single"/>
        </w:rPr>
        <w:t>. Accurately assessing a sex offenders risk state therefore borders on the impossible</w:t>
      </w:r>
      <w:r w:rsidRPr="001B6321">
        <w:t xml:space="preserve">. </w:t>
      </w:r>
      <w:r w:rsidRPr="00192720">
        <w:rPr>
          <w:u w:val="single"/>
        </w:rPr>
        <w:t xml:space="preserve">Indeed, Douglas and </w:t>
      </w:r>
      <w:proofErr w:type="spellStart"/>
      <w:r w:rsidRPr="00192720">
        <w:rPr>
          <w:u w:val="single"/>
        </w:rPr>
        <w:t>Skeem</w:t>
      </w:r>
      <w:proofErr w:type="spellEnd"/>
      <w:r w:rsidRPr="001B6321">
        <w:t xml:space="preserve"> (2005) </w:t>
      </w:r>
      <w:proofErr w:type="gramStart"/>
      <w:r w:rsidRPr="00192720">
        <w:rPr>
          <w:u w:val="single"/>
        </w:rPr>
        <w:t>advise</w:t>
      </w:r>
      <w:proofErr w:type="gramEnd"/>
      <w:r w:rsidRPr="00192720">
        <w:rPr>
          <w:u w:val="single"/>
        </w:rPr>
        <w:t>, "Currently, there are no empirically validated instruments specifically designed to assess risk state</w:t>
      </w:r>
      <w:r w:rsidRPr="001B6321">
        <w:t>" (p. 352).</w:t>
      </w:r>
    </w:p>
    <w:p w14:paraId="6D43EA39" w14:textId="77777777" w:rsidR="007004C5" w:rsidRDefault="007004C5" w:rsidP="007004C5">
      <w:pPr>
        <w:pStyle w:val="Contention2"/>
      </w:pPr>
      <w:bookmarkStart w:id="34" w:name="_Toc273412595"/>
      <w:r>
        <w:t>“Saving Constitutional Rights” - Turn:  Junk science used for sex offender risk assessment violates rights</w:t>
      </w:r>
      <w:bookmarkEnd w:id="34"/>
    </w:p>
    <w:p w14:paraId="617D7A1A" w14:textId="77777777" w:rsidR="007004C5" w:rsidRPr="00EA1776" w:rsidRDefault="007004C5" w:rsidP="007004C5">
      <w:pPr>
        <w:pStyle w:val="Citation3"/>
      </w:pPr>
      <w:r w:rsidRPr="00545728">
        <w:rPr>
          <w:u w:val="single"/>
        </w:rPr>
        <w:t>Dr. Terence W. Campbell 2007.</w:t>
      </w:r>
      <w:r w:rsidRPr="00EA1776">
        <w:t xml:space="preserve"> (PhD; </w:t>
      </w:r>
      <w:r w:rsidRPr="00EA1776">
        <w:rPr>
          <w:szCs w:val="19"/>
        </w:rPr>
        <w:t xml:space="preserve">clinical and forensic psychologist) </w:t>
      </w:r>
      <w:r w:rsidRPr="00EA1776">
        <w:t xml:space="preserve">ASSESSING SEX OFFENDERS – PROBLEMS AND PITFALLS, 2nd edition </w:t>
      </w:r>
      <w:hyperlink r:id="rId28" w:anchor="v=onepage&amp;q=risk%20assessment%20%22sex%20offender%22%20impossible%20OR%20unreliable&amp;f=false" w:history="1">
        <w:r w:rsidRPr="00EA1776">
          <w:rPr>
            <w:rStyle w:val="Hyperlink"/>
            <w:u w:color="00007F"/>
          </w:rPr>
          <w:t>http://books.google.fr/books?id=w1wyjR7J-lMC&amp;pg=PA98&amp;lpg=PA98&amp;dq=risk+assessment+%22sex+offender%22+impossible+OR+unreliable&amp;source=bl&amp;ots=BY8s96Crr0&amp;sig=vi934qUk63bf_CYLVeny79MlL0s&amp;hl=en&amp;sa=X&amp;ei=BUsTVLi5OsnnaOGsgsAI&amp;redir_esc=y#v=onepage&amp;q=risk%20assessment%20%22sex%20offender%22%20impossible%20OR%20unreliable&amp;f=false</w:t>
        </w:r>
      </w:hyperlink>
      <w:r w:rsidRPr="00EA1776">
        <w:t xml:space="preserve"> (ellipses in original; brackets added)</w:t>
      </w:r>
    </w:p>
    <w:p w14:paraId="25C218C7" w14:textId="77777777" w:rsidR="007004C5" w:rsidRDefault="007004C5" w:rsidP="007004C5">
      <w:pPr>
        <w:pStyle w:val="Evidence"/>
      </w:pPr>
      <w:r w:rsidRPr="005B21AA">
        <w:rPr>
          <w:u w:val="single"/>
        </w:rPr>
        <w:t>When SVP [sexually violent person] evaluators overlook and/or misinterpret peer-reviewed data, bad science or junk science too often prevails</w:t>
      </w:r>
      <w:r>
        <w:t xml:space="preserve">. </w:t>
      </w:r>
      <w:proofErr w:type="spellStart"/>
      <w:r w:rsidRPr="005B21AA">
        <w:rPr>
          <w:u w:val="single"/>
        </w:rPr>
        <w:t>Prentky</w:t>
      </w:r>
      <w:proofErr w:type="spellEnd"/>
      <w:r w:rsidRPr="005B21AA">
        <w:rPr>
          <w:u w:val="single"/>
        </w:rPr>
        <w:t xml:space="preserve"> and colleagues</w:t>
      </w:r>
      <w:r>
        <w:t xml:space="preserve"> (2006) </w:t>
      </w:r>
      <w:r w:rsidRPr="005B21AA">
        <w:rPr>
          <w:u w:val="single"/>
        </w:rPr>
        <w:t>draw the following distinctions between good science and bad science in SVP matters: "Good science, in this context, refers to the faithful and rigorous adherence to the findings, the limitations, and the conclusions of published, peer-reviewed articles in scientific journals. Bad science refers to the intentional or uninformed distortion, misinterpretation, or selective reporting of findings from scientific articles</w:t>
      </w:r>
      <w:r>
        <w:t xml:space="preserve">" (p. 358). </w:t>
      </w:r>
      <w:proofErr w:type="spellStart"/>
      <w:r w:rsidRPr="005B21AA">
        <w:rPr>
          <w:u w:val="single"/>
        </w:rPr>
        <w:t>Prentky</w:t>
      </w:r>
      <w:proofErr w:type="spellEnd"/>
      <w:r w:rsidRPr="005B21AA">
        <w:rPr>
          <w:u w:val="single"/>
        </w:rPr>
        <w:t xml:space="preserve"> and colleagues continued</w:t>
      </w:r>
      <w:r>
        <w:t xml:space="preserve">, </w:t>
      </w:r>
      <w:r>
        <w:br/>
      </w:r>
      <w:r w:rsidRPr="00545728">
        <w:t>Science can have a positive imp</w:t>
      </w:r>
      <w:r>
        <w:t>act on the SVP courtroom. Properl</w:t>
      </w:r>
      <w:r w:rsidRPr="00545728">
        <w:t xml:space="preserve">y translated, kept within its appropriate boundaries, and well evaluated, it can bring much needed accuracy and accountability to the consequential balance between safety and liberty. </w:t>
      </w:r>
      <w:r w:rsidRPr="005B21AA">
        <w:rPr>
          <w:u w:val="single"/>
        </w:rPr>
        <w:t>Without proper controls, science can obscure findings and compound the injustice of a constitutionally extraordinary deprivation of liberty. The danger is greatest when the science imported into the courtroom is bad science. The problem is amplified because bad science, having escaped from the constraints that govern good science, is highly vulnerable to manipulation.... We suggest ... that the intrusion of bad science occurs with disturbing frequency in SVP cases</w:t>
      </w:r>
      <w:r w:rsidRPr="00545728">
        <w:t>. (</w:t>
      </w:r>
      <w:proofErr w:type="gramStart"/>
      <w:r w:rsidRPr="00545728">
        <w:t>pp</w:t>
      </w:r>
      <w:proofErr w:type="gramEnd"/>
      <w:r w:rsidRPr="00545728">
        <w:t xml:space="preserve">. 360-361) </w:t>
      </w:r>
      <w:r>
        <w:br/>
      </w:r>
      <w:r w:rsidRPr="005B21AA">
        <w:rPr>
          <w:u w:val="single"/>
        </w:rPr>
        <w:t>If bad science routinely lurks behind a facade of legitimacy in SVP matters, it regularly misinforms and misleads these proceedings</w:t>
      </w:r>
      <w:r>
        <w:t>.</w:t>
      </w:r>
    </w:p>
    <w:p w14:paraId="223D6243" w14:textId="77777777" w:rsidR="007004C5" w:rsidRDefault="007004C5" w:rsidP="007004C5">
      <w:pPr>
        <w:pStyle w:val="Contention2"/>
      </w:pPr>
      <w:bookmarkStart w:id="35" w:name="_Toc273412596"/>
      <w:r>
        <w:lastRenderedPageBreak/>
        <w:t>Risk assessment:  More study needed.  We need scientific ways to predict recidivism, but that requires additional research</w:t>
      </w:r>
      <w:bookmarkEnd w:id="35"/>
    </w:p>
    <w:p w14:paraId="27EF6142" w14:textId="013FD076" w:rsidR="007004C5" w:rsidRPr="000A086C" w:rsidRDefault="007004C5" w:rsidP="007004C5">
      <w:pPr>
        <w:pStyle w:val="Citation3"/>
      </w:pPr>
      <w:r w:rsidRPr="000A086C">
        <w:rPr>
          <w:u w:val="single"/>
          <w:shd w:val="clear" w:color="auto" w:fill="FFFFFF"/>
        </w:rPr>
        <w:t xml:space="preserve">Dr. Vladimir </w:t>
      </w:r>
      <w:proofErr w:type="spellStart"/>
      <w:r w:rsidRPr="000A086C">
        <w:rPr>
          <w:u w:val="single"/>
          <w:shd w:val="clear" w:color="auto" w:fill="FFFFFF"/>
        </w:rPr>
        <w:t>Coric</w:t>
      </w:r>
      <w:proofErr w:type="spellEnd"/>
      <w:r w:rsidRPr="000A086C">
        <w:rPr>
          <w:u w:val="single"/>
          <w:shd w:val="clear" w:color="auto" w:fill="FFFFFF"/>
        </w:rPr>
        <w:t>, MD, Dr. Seth Feuerstein, MD, JD</w:t>
      </w:r>
      <w:proofErr w:type="gramStart"/>
      <w:r w:rsidRPr="000A086C">
        <w:rPr>
          <w:u w:val="single"/>
          <w:shd w:val="clear" w:color="auto" w:fill="FFFFFF"/>
        </w:rPr>
        <w:t>,  and</w:t>
      </w:r>
      <w:proofErr w:type="gramEnd"/>
      <w:r w:rsidRPr="000A086C">
        <w:rPr>
          <w:u w:val="single"/>
          <w:shd w:val="clear" w:color="auto" w:fill="FFFFFF"/>
        </w:rPr>
        <w:t xml:space="preserve"> Dr. Charles A. Morgan, MD 2005</w:t>
      </w:r>
      <w:r w:rsidRPr="000A086C">
        <w:rPr>
          <w:shd w:val="clear" w:color="auto" w:fill="FFFFFF"/>
        </w:rPr>
        <w:t xml:space="preserve">. </w:t>
      </w:r>
      <w:r w:rsidRPr="000A086C">
        <w:rPr>
          <w:szCs w:val="38"/>
        </w:rPr>
        <w:t>Assessing Sex Offenders, November 2005 PSYCHIATRY (EDGMONT)</w:t>
      </w:r>
      <w:r>
        <w:rPr>
          <w:szCs w:val="38"/>
        </w:rPr>
        <w:t xml:space="preserve"> </w:t>
      </w:r>
      <w:hyperlink r:id="rId29" w:anchor="!po=5.55556" w:history="1">
        <w:r w:rsidR="00E713F2" w:rsidRPr="00FA0B49">
          <w:rPr>
            <w:rStyle w:val="Hyperlink"/>
          </w:rPr>
          <w:t>http://www.ncbi.nlm.nih.gov/pmc/articles/PMC2993520/#!po=5.55556</w:t>
        </w:r>
      </w:hyperlink>
      <w:r w:rsidR="00E713F2">
        <w:t xml:space="preserve"> </w:t>
      </w:r>
    </w:p>
    <w:p w14:paraId="2572EE4E" w14:textId="77777777" w:rsidR="007004C5" w:rsidRPr="0060060D" w:rsidRDefault="007004C5" w:rsidP="007004C5">
      <w:pPr>
        <w:pStyle w:val="Evidence"/>
      </w:pPr>
      <w:r w:rsidRPr="0060060D">
        <w:t xml:space="preserve">Physiologic test results should only be used in conjunction with a thorough psychiatric evaluation, comprehensive sexual history, and clinical expertise. Additionally, </w:t>
      </w:r>
      <w:r w:rsidRPr="0060060D">
        <w:rPr>
          <w:u w:val="single"/>
        </w:rPr>
        <w:t>great care should be taken not to over-generalize test results. One thing worth mentioning is that the use of psychophysiological tests to accurately predict recidivism for any given individual has not been demonstrated in controlled studies</w:t>
      </w:r>
      <w:r w:rsidRPr="0060060D">
        <w:t>. Additionally, test results should not be used in determining the truth of allegations.</w:t>
      </w:r>
      <w:r>
        <w:t xml:space="preserve"> </w:t>
      </w:r>
      <w:r w:rsidRPr="0060060D">
        <w:rPr>
          <w:u w:val="single"/>
        </w:rPr>
        <w:t>Because effective control and treatment of deviant sexual behaviors depends on identification and understanding of the underlying dysfunction, assessment techniques that provide insight into the etiology of a behavior are critical to reducing sexual predator crimes. Additional research is needed to further investigate the interactions between the biological and psychosocial factors associated with deviant sexual behavio</w:t>
      </w:r>
      <w:r w:rsidRPr="0060060D">
        <w:t>r. Advances in both psychiatry and neuroimaging techniques allow for the exact imaging of neuroanatomical correlates of sexual arousal and represent ongoing areas of future research. More accurate and reliable assessment techniques will ultimately improve treatment outcomes and decrease the rate of sexual victimization.</w:t>
      </w:r>
    </w:p>
    <w:p w14:paraId="452CEB32" w14:textId="77777777" w:rsidR="007004C5" w:rsidRDefault="007004C5" w:rsidP="007004C5">
      <w:pPr>
        <w:pStyle w:val="Contention1"/>
      </w:pPr>
      <w:bookmarkStart w:id="36" w:name="_Toc273412597"/>
      <w:r>
        <w:t>DISADVANTAGES</w:t>
      </w:r>
      <w:bookmarkEnd w:id="36"/>
    </w:p>
    <w:p w14:paraId="6747B43B" w14:textId="77777777" w:rsidR="007004C5" w:rsidRDefault="007004C5" w:rsidP="007004C5">
      <w:pPr>
        <w:pStyle w:val="Contention1"/>
      </w:pPr>
      <w:bookmarkStart w:id="37" w:name="_Toc273412598"/>
      <w:r>
        <w:t>1.  Increased crime.</w:t>
      </w:r>
      <w:bookmarkEnd w:id="37"/>
    </w:p>
    <w:p w14:paraId="44DA17D2" w14:textId="77777777" w:rsidR="007004C5" w:rsidRDefault="007004C5" w:rsidP="007004C5">
      <w:pPr>
        <w:pStyle w:val="Contention2"/>
      </w:pPr>
      <w:bookmarkStart w:id="38" w:name="_Toc273412599"/>
      <w:r>
        <w:t>Link: AFF reduces GPS tracking for many offenders</w:t>
      </w:r>
      <w:bookmarkEnd w:id="38"/>
    </w:p>
    <w:p w14:paraId="7DD0ABB3" w14:textId="77777777" w:rsidR="007004C5" w:rsidRDefault="007004C5" w:rsidP="007004C5">
      <w:pPr>
        <w:pStyle w:val="Contention2"/>
      </w:pPr>
      <w:bookmarkStart w:id="39" w:name="_Toc273412600"/>
      <w:r>
        <w:t>Link:  Sex offenders have a high recidivism rate – very like to commit more violent crimes</w:t>
      </w:r>
      <w:bookmarkEnd w:id="39"/>
    </w:p>
    <w:p w14:paraId="4957FF1E" w14:textId="1DDAC869" w:rsidR="007004C5" w:rsidRPr="000A086C" w:rsidRDefault="007004C5" w:rsidP="007004C5">
      <w:pPr>
        <w:pStyle w:val="Citation3"/>
      </w:pPr>
      <w:r w:rsidRPr="000A086C">
        <w:rPr>
          <w:u w:val="single"/>
          <w:shd w:val="clear" w:color="auto" w:fill="FFFFFF"/>
        </w:rPr>
        <w:t xml:space="preserve">Dr. Vladimir </w:t>
      </w:r>
      <w:proofErr w:type="spellStart"/>
      <w:r w:rsidRPr="000A086C">
        <w:rPr>
          <w:u w:val="single"/>
          <w:shd w:val="clear" w:color="auto" w:fill="FFFFFF"/>
        </w:rPr>
        <w:t>Coric</w:t>
      </w:r>
      <w:proofErr w:type="spellEnd"/>
      <w:r w:rsidRPr="000A086C">
        <w:rPr>
          <w:u w:val="single"/>
          <w:shd w:val="clear" w:color="auto" w:fill="FFFFFF"/>
        </w:rPr>
        <w:t>, MD, Dr. Seth Feuerstein, MD, JD</w:t>
      </w:r>
      <w:proofErr w:type="gramStart"/>
      <w:r w:rsidRPr="000A086C">
        <w:rPr>
          <w:u w:val="single"/>
          <w:shd w:val="clear" w:color="auto" w:fill="FFFFFF"/>
        </w:rPr>
        <w:t>,  and</w:t>
      </w:r>
      <w:proofErr w:type="gramEnd"/>
      <w:r w:rsidRPr="000A086C">
        <w:rPr>
          <w:u w:val="single"/>
          <w:shd w:val="clear" w:color="auto" w:fill="FFFFFF"/>
        </w:rPr>
        <w:t xml:space="preserve"> Dr. Charles A. Morgan, MD 2005</w:t>
      </w:r>
      <w:r w:rsidRPr="000A086C">
        <w:rPr>
          <w:shd w:val="clear" w:color="auto" w:fill="FFFFFF"/>
        </w:rPr>
        <w:t xml:space="preserve">. </w:t>
      </w:r>
      <w:r w:rsidRPr="000A086C">
        <w:rPr>
          <w:szCs w:val="38"/>
        </w:rPr>
        <w:t>Assessing Sex Offenders, November 2005 PSYCHIATRY (EDGMONT)</w:t>
      </w:r>
      <w:r>
        <w:rPr>
          <w:szCs w:val="38"/>
        </w:rPr>
        <w:t xml:space="preserve"> </w:t>
      </w:r>
      <w:hyperlink r:id="rId30" w:anchor="!po=5.55556" w:history="1">
        <w:r w:rsidR="00E713F2" w:rsidRPr="00FA0B49">
          <w:rPr>
            <w:rStyle w:val="Hyperlink"/>
          </w:rPr>
          <w:t>http://www.ncbi.nlm.nih.gov/pmc/articles/PMC2993520/#!po=5.55556</w:t>
        </w:r>
      </w:hyperlink>
      <w:r w:rsidR="00E713F2">
        <w:t xml:space="preserve"> </w:t>
      </w:r>
    </w:p>
    <w:p w14:paraId="4FE2FCF0" w14:textId="34240BA8" w:rsidR="007004C5" w:rsidRPr="000A086C" w:rsidRDefault="007004C5" w:rsidP="007004C5">
      <w:pPr>
        <w:pStyle w:val="Evidence"/>
      </w:pPr>
      <w:r w:rsidRPr="006901CE">
        <w:rPr>
          <w:u w:val="single"/>
          <w:shd w:val="clear" w:color="auto" w:fill="FFFFFF"/>
        </w:rPr>
        <w:t>Unfortunately, the incidence of sexual assault has increased over the past decade</w:t>
      </w:r>
      <w:r w:rsidRPr="000A086C">
        <w:rPr>
          <w:shd w:val="clear" w:color="auto" w:fill="FFFFFF"/>
        </w:rPr>
        <w:t>,</w:t>
      </w:r>
      <w:r>
        <w:rPr>
          <w:szCs w:val="16"/>
          <w:shd w:val="clear" w:color="auto" w:fill="FFFFFF"/>
        </w:rPr>
        <w:t xml:space="preserve"> </w:t>
      </w:r>
      <w:r w:rsidRPr="000A086C">
        <w:rPr>
          <w:shd w:val="clear" w:color="auto" w:fill="FFFFFF"/>
        </w:rPr>
        <w:t>and the long-term management of sex offenders has been fervently debated in our society. In the United States, approximately 234,000 sexual offenders are under the custody of correctional agencies each day, and more than half are under conditional supervision in the community.</w:t>
      </w:r>
      <w:r>
        <w:rPr>
          <w:szCs w:val="16"/>
          <w:shd w:val="clear" w:color="auto" w:fill="FFFFFF"/>
        </w:rPr>
        <w:t xml:space="preserve"> </w:t>
      </w:r>
      <w:r w:rsidRPr="000A086C">
        <w:rPr>
          <w:shd w:val="clear" w:color="auto" w:fill="FFFFFF"/>
        </w:rPr>
        <w:t xml:space="preserve">Sexual victimization is routinely prosecuted, but </w:t>
      </w:r>
      <w:r w:rsidRPr="006901CE">
        <w:rPr>
          <w:u w:val="single"/>
          <w:shd w:val="clear" w:color="auto" w:fill="FFFFFF"/>
        </w:rPr>
        <w:t>sex offenders have a high rate of recidivism and are up to 10 times more likely to be re-arrested for another violent sexual assault than individuals convicted of other crimes.</w:t>
      </w:r>
    </w:p>
    <w:p w14:paraId="520E5143" w14:textId="77777777" w:rsidR="007004C5" w:rsidRDefault="007004C5" w:rsidP="007004C5">
      <w:pPr>
        <w:pStyle w:val="Contention2"/>
      </w:pPr>
      <w:bookmarkStart w:id="40" w:name="_Toc273412601"/>
      <w:r>
        <w:t>Impact:  California Study finds – without GPS, offenders commit more crimes compared to GPS tracked offenders</w:t>
      </w:r>
      <w:bookmarkEnd w:id="40"/>
    </w:p>
    <w:p w14:paraId="0A505B86" w14:textId="2C9C6E36" w:rsidR="007004C5" w:rsidRPr="004E0572" w:rsidRDefault="007004C5" w:rsidP="007004C5">
      <w:pPr>
        <w:pStyle w:val="Citation3"/>
      </w:pPr>
      <w:r w:rsidRPr="004E0572">
        <w:rPr>
          <w:u w:val="single"/>
        </w:rPr>
        <w:t xml:space="preserve">Philip </w:t>
      </w:r>
      <w:proofErr w:type="spellStart"/>
      <w:r w:rsidRPr="004E0572">
        <w:rPr>
          <w:u w:val="single"/>
        </w:rPr>
        <w:t>Bulman</w:t>
      </w:r>
      <w:proofErr w:type="spellEnd"/>
      <w:r w:rsidRPr="004E0572">
        <w:rPr>
          <w:u w:val="single"/>
        </w:rPr>
        <w:t xml:space="preserve"> 2013.</w:t>
      </w:r>
      <w:r w:rsidRPr="004E0572">
        <w:t xml:space="preserve"> (</w:t>
      </w:r>
      <w:proofErr w:type="gramStart"/>
      <w:r>
        <w:t>writer</w:t>
      </w:r>
      <w:proofErr w:type="gramEnd"/>
      <w:r>
        <w:t xml:space="preserve"> and editor at the National Institute of Justice, part of the federal Dept. of Justice</w:t>
      </w:r>
      <w:r w:rsidRPr="004E0572">
        <w:t xml:space="preserve">) Sex Offenders Monitored by GPS Found to Commit Fewer Crimes, National Institute of Justice NIJ JOURNAL </w:t>
      </w:r>
      <w:r w:rsidRPr="00E713F2">
        <w:rPr>
          <w:rStyle w:val="Strong"/>
          <w:b w:val="0"/>
        </w:rPr>
        <w:t>No. 271, February 2013</w:t>
      </w:r>
      <w:r>
        <w:rPr>
          <w:rStyle w:val="Strong"/>
        </w:rPr>
        <w:t xml:space="preserve"> </w:t>
      </w:r>
      <w:hyperlink r:id="rId31" w:history="1">
        <w:r w:rsidR="00E713F2" w:rsidRPr="00FA0B49">
          <w:rPr>
            <w:rStyle w:val="Hyperlink"/>
          </w:rPr>
          <w:t>http://www.nij.gov/journals/271/Pages/gps-monitoring.aspx</w:t>
        </w:r>
      </w:hyperlink>
      <w:r w:rsidR="00E713F2">
        <w:t xml:space="preserve"> </w:t>
      </w:r>
    </w:p>
    <w:p w14:paraId="47D3D189" w14:textId="77777777" w:rsidR="007004C5" w:rsidRPr="003C5D3D" w:rsidRDefault="007004C5" w:rsidP="007004C5">
      <w:pPr>
        <w:pStyle w:val="Evidence"/>
      </w:pPr>
      <w:r w:rsidRPr="003C5D3D">
        <w:rPr>
          <w:u w:val="single"/>
        </w:rPr>
        <w:t>The researchers collected information from the state's data management system and examined official arrest records, parole supervision records, GPS monitoring data and state cost information. In addition, they conducted a survey of roughly 1,000 California Department of Corrections and Rehabilitation</w:t>
      </w:r>
      <w:r w:rsidRPr="003C5D3D">
        <w:t xml:space="preserve"> (CDCR) </w:t>
      </w:r>
      <w:r w:rsidRPr="003C5D3D">
        <w:rPr>
          <w:u w:val="single"/>
        </w:rPr>
        <w:t>parole officers</w:t>
      </w:r>
      <w:r w:rsidRPr="003C5D3D">
        <w:t xml:space="preserve">. The survey included questions about the GPS monitoring system, caseloads, program staffing and screening of high-risk sex offender parolees. </w:t>
      </w:r>
      <w:r>
        <w:br/>
      </w:r>
      <w:r w:rsidRPr="003C5D3D">
        <w:rPr>
          <w:szCs w:val="29"/>
        </w:rPr>
        <w:t xml:space="preserve">GPS More Expensive, but Also More </w:t>
      </w:r>
      <w:proofErr w:type="gramStart"/>
      <w:r w:rsidRPr="003C5D3D">
        <w:rPr>
          <w:szCs w:val="29"/>
        </w:rPr>
        <w:t xml:space="preserve">Effective        </w:t>
      </w:r>
      <w:proofErr w:type="gramEnd"/>
      <w:r>
        <w:rPr>
          <w:szCs w:val="29"/>
        </w:rPr>
        <w:br/>
      </w:r>
      <w:r w:rsidRPr="003C5D3D">
        <w:t xml:space="preserve">The </w:t>
      </w:r>
      <w:r w:rsidRPr="003C5D3D">
        <w:rPr>
          <w:u w:val="single"/>
        </w:rPr>
        <w:t>researchers found that parolees in the traditional group — those not placed on GPS monitoring — committed new crimes and had their parole revoked more often than did parolees in the GPS group. In addition, the traditional group returned to custody at a rate 38 percent higher than the GPS group</w:t>
      </w:r>
      <w:r w:rsidRPr="003C5D3D">
        <w:t xml:space="preserve">. </w:t>
      </w:r>
    </w:p>
    <w:p w14:paraId="241A54E8" w14:textId="77777777" w:rsidR="007004C5" w:rsidRDefault="007004C5" w:rsidP="007004C5">
      <w:pPr>
        <w:pStyle w:val="Contention1"/>
      </w:pPr>
      <w:bookmarkStart w:id="41" w:name="_Toc273412602"/>
      <w:r>
        <w:lastRenderedPageBreak/>
        <w:t>2.  Increased Absconding.  Absconding means bad guys running away when we were supposed to be keeping tabs on them</w:t>
      </w:r>
      <w:bookmarkEnd w:id="41"/>
    </w:p>
    <w:p w14:paraId="2137FD7C" w14:textId="77777777" w:rsidR="007004C5" w:rsidRPr="000818BB" w:rsidRDefault="007004C5" w:rsidP="007004C5">
      <w:pPr>
        <w:pStyle w:val="Contention2"/>
      </w:pPr>
      <w:bookmarkStart w:id="42" w:name="_Toc273412603"/>
      <w:r w:rsidRPr="000818BB">
        <w:rPr>
          <w:shd w:val="clear" w:color="auto" w:fill="FFFFFF"/>
        </w:rPr>
        <w:t>Monitored violent offenders are 91% less likely to run away</w:t>
      </w:r>
      <w:bookmarkEnd w:id="42"/>
    </w:p>
    <w:p w14:paraId="7C04302C" w14:textId="6E6DD4EF" w:rsidR="007004C5" w:rsidRDefault="007004C5" w:rsidP="007004C5">
      <w:pPr>
        <w:pStyle w:val="Citation3"/>
      </w:pPr>
      <w:r>
        <w:rPr>
          <w:u w:val="single"/>
          <w:shd w:val="clear" w:color="auto" w:fill="FFFFFF"/>
        </w:rPr>
        <w:t xml:space="preserve">Dr. Stuart </w:t>
      </w:r>
      <w:proofErr w:type="spellStart"/>
      <w:r>
        <w:rPr>
          <w:u w:val="single"/>
          <w:shd w:val="clear" w:color="auto" w:fill="FFFFFF"/>
        </w:rPr>
        <w:t>Yeh</w:t>
      </w:r>
      <w:proofErr w:type="spellEnd"/>
      <w:r>
        <w:rPr>
          <w:u w:val="single"/>
          <w:shd w:val="clear" w:color="auto" w:fill="FFFFFF"/>
        </w:rPr>
        <w:t xml:space="preserve"> 2010 </w:t>
      </w:r>
      <w:proofErr w:type="gramStart"/>
      <w:r>
        <w:rPr>
          <w:shd w:val="clear" w:color="auto" w:fill="FFFFFF"/>
        </w:rPr>
        <w:t>( PhD</w:t>
      </w:r>
      <w:proofErr w:type="gramEnd"/>
      <w:r>
        <w:rPr>
          <w:shd w:val="clear" w:color="auto" w:fill="FFFFFF"/>
        </w:rPr>
        <w:t xml:space="preserve">, associate professor of evaluation studies in the </w:t>
      </w:r>
      <w:proofErr w:type="spellStart"/>
      <w:r>
        <w:rPr>
          <w:shd w:val="clear" w:color="auto" w:fill="FFFFFF"/>
        </w:rPr>
        <w:t>Dept</w:t>
      </w:r>
      <w:proofErr w:type="spellEnd"/>
      <w:r>
        <w:rPr>
          <w:shd w:val="clear" w:color="auto" w:fill="FFFFFF"/>
        </w:rPr>
        <w:t xml:space="preserve"> of  Organizational Leadership, Policy, and Development in the College of Education and Human Development at </w:t>
      </w:r>
      <w:proofErr w:type="spellStart"/>
      <w:r>
        <w:rPr>
          <w:shd w:val="clear" w:color="auto" w:fill="FFFFFF"/>
        </w:rPr>
        <w:t>Univ</w:t>
      </w:r>
      <w:proofErr w:type="spellEnd"/>
      <w:r>
        <w:rPr>
          <w:shd w:val="clear" w:color="auto" w:fill="FFFFFF"/>
        </w:rPr>
        <w:t xml:space="preserve"> of Minnesota) Cost-bene</w:t>
      </w:r>
      <w:r>
        <w:rPr>
          <w:rFonts w:ascii="Verdana" w:hAnsi="Verdana"/>
          <w:shd w:val="clear" w:color="auto" w:fill="FFFFFF"/>
        </w:rPr>
        <w:t>fi</w:t>
      </w:r>
      <w:r>
        <w:rPr>
          <w:shd w:val="clear" w:color="auto" w:fill="FFFFFF"/>
        </w:rPr>
        <w:t xml:space="preserve">t analysis of reducing crime through electronic monitoring of parolees and probationers </w:t>
      </w:r>
      <w:hyperlink r:id="rId32" w:history="1">
        <w:r w:rsidR="00E713F2" w:rsidRPr="00FA0B49">
          <w:rPr>
            <w:rStyle w:val="Hyperlink"/>
          </w:rPr>
          <w:t>http://www.ash-college.ac.il/.upload/Dr%20Edith%20Gotesman/stuart%20%D7%A1%D7%95%D7%92%D7%99%D7%95%D7%AA%20%D7%91%D7%91,%D7%A1.pdf</w:t>
        </w:r>
      </w:hyperlink>
      <w:r w:rsidR="00E713F2">
        <w:t xml:space="preserve">  </w:t>
      </w:r>
    </w:p>
    <w:p w14:paraId="47B8F5AE" w14:textId="77777777" w:rsidR="007004C5" w:rsidRDefault="007004C5" w:rsidP="007004C5">
      <w:pPr>
        <w:pStyle w:val="Evidence"/>
        <w:rPr>
          <w:shd w:val="clear" w:color="auto" w:fill="FFFFFF"/>
        </w:rPr>
      </w:pPr>
      <w:r w:rsidRPr="003B3918">
        <w:rPr>
          <w:u w:val="single"/>
          <w:shd w:val="clear" w:color="auto" w:fill="FFFFFF"/>
        </w:rPr>
        <w:t>Padgett</w:t>
      </w:r>
      <w:r>
        <w:rPr>
          <w:shd w:val="clear" w:color="auto" w:fill="FFFFFF"/>
        </w:rPr>
        <w:t xml:space="preserve"> et al. (2006) </w:t>
      </w:r>
      <w:r w:rsidRPr="003B3918">
        <w:rPr>
          <w:u w:val="single"/>
          <w:shd w:val="clear" w:color="auto" w:fill="FFFFFF"/>
        </w:rPr>
        <w:t xml:space="preserve">investigated the rate of absconding, a condition where the whereabouts of a supervised offender on parole or probation </w:t>
      </w:r>
      <w:r w:rsidRPr="003B3918">
        <w:rPr>
          <w:rFonts w:ascii="Arial" w:hAnsi="Arial" w:cs="Arial"/>
          <w:u w:val="single"/>
          <w:shd w:val="clear" w:color="auto" w:fill="FFFFFF"/>
        </w:rPr>
        <w:t xml:space="preserve">“ </w:t>
      </w:r>
      <w:r w:rsidRPr="003B3918">
        <w:rPr>
          <w:u w:val="single"/>
          <w:shd w:val="clear" w:color="auto" w:fill="FFFFFF"/>
        </w:rPr>
        <w:t>are unknown and the court issues a warrant for violation of supervision</w:t>
      </w:r>
      <w:r w:rsidRPr="003B3918">
        <w:rPr>
          <w:rFonts w:ascii="Arial" w:hAnsi="Arial" w:cs="Arial"/>
          <w:u w:val="single"/>
          <w:shd w:val="clear" w:color="auto" w:fill="FFFFFF"/>
        </w:rPr>
        <w:t xml:space="preserve">” </w:t>
      </w:r>
      <w:r>
        <w:rPr>
          <w:shd w:val="clear" w:color="auto" w:fill="FFFFFF"/>
        </w:rPr>
        <w:t xml:space="preserve">(Padgett, et al., 2006, p. 69). </w:t>
      </w:r>
      <w:r w:rsidRPr="003B3918">
        <w:rPr>
          <w:u w:val="single"/>
          <w:shd w:val="clear" w:color="auto" w:fill="FFFFFF"/>
        </w:rPr>
        <w:t>Since it is possible for an offender to detach an ankle bracelet and travel outside of the home location, defeating the purpose of the bracelet (but setting off an electronic alarm), a key question is the degree of compliance. Signi</w:t>
      </w:r>
      <w:r w:rsidRPr="003B3918">
        <w:rPr>
          <w:rFonts w:ascii="Verdana" w:hAnsi="Verdana"/>
          <w:u w:val="single"/>
          <w:shd w:val="clear" w:color="auto" w:fill="FFFFFF"/>
        </w:rPr>
        <w:t>fi</w:t>
      </w:r>
      <w:r w:rsidRPr="003B3918">
        <w:rPr>
          <w:u w:val="single"/>
          <w:shd w:val="clear" w:color="auto" w:fill="FFFFFF"/>
        </w:rPr>
        <w:t>cantly, Padgett</w:t>
      </w:r>
      <w:r>
        <w:rPr>
          <w:shd w:val="clear" w:color="auto" w:fill="FFFFFF"/>
        </w:rPr>
        <w:t xml:space="preserve"> et al. (2006) </w:t>
      </w:r>
      <w:r w:rsidRPr="003B3918">
        <w:rPr>
          <w:u w:val="single"/>
          <w:shd w:val="clear" w:color="auto" w:fill="FFFFFF"/>
        </w:rPr>
        <w:t>found that GPS-monitored violent offenders were 91.2 percent less likely to abscond than their non-monitored counterparts, suggesting an extremely high rate of compliance by monitored offenders</w:t>
      </w:r>
      <w:r>
        <w:rPr>
          <w:shd w:val="clear" w:color="auto" w:fill="FFFFFF"/>
        </w:rPr>
        <w:t xml:space="preserve">. </w:t>
      </w:r>
    </w:p>
    <w:p w14:paraId="1DB5EB0E" w14:textId="77777777" w:rsidR="007004C5" w:rsidRDefault="007004C5" w:rsidP="007004C5">
      <w:pPr>
        <w:pStyle w:val="Contention1"/>
      </w:pPr>
      <w:bookmarkStart w:id="43" w:name="_Toc273412604"/>
      <w:r>
        <w:t>3.  Wasted money on Risk Assessment.</w:t>
      </w:r>
      <w:bookmarkEnd w:id="43"/>
      <w:r>
        <w:t xml:space="preserve">  </w:t>
      </w:r>
    </w:p>
    <w:p w14:paraId="67073F91" w14:textId="77777777" w:rsidR="007004C5" w:rsidRDefault="007004C5" w:rsidP="007004C5">
      <w:pPr>
        <w:pStyle w:val="Contention2"/>
      </w:pPr>
      <w:bookmarkStart w:id="44" w:name="_Toc273412605"/>
      <w:r>
        <w:t xml:space="preserve">Link:  Risk assessment is impossible.  </w:t>
      </w:r>
      <w:proofErr w:type="gramStart"/>
      <w:r>
        <w:t>Cross-apply Solvency argument above.</w:t>
      </w:r>
      <w:bookmarkEnd w:id="44"/>
      <w:proofErr w:type="gramEnd"/>
    </w:p>
    <w:p w14:paraId="1C1E8275" w14:textId="77777777" w:rsidR="007004C5" w:rsidRDefault="007004C5" w:rsidP="007004C5">
      <w:pPr>
        <w:pStyle w:val="Contention2"/>
      </w:pPr>
      <w:bookmarkStart w:id="45" w:name="_Toc273412606"/>
      <w:r>
        <w:t>Impact:  If we can’t assess recidivism risk, then public funds spent on such a project are a massive waste</w:t>
      </w:r>
      <w:bookmarkEnd w:id="45"/>
    </w:p>
    <w:p w14:paraId="597F81BE" w14:textId="77777777" w:rsidR="007004C5" w:rsidRPr="00EA1776" w:rsidRDefault="007004C5" w:rsidP="007004C5">
      <w:pPr>
        <w:pStyle w:val="Citation3"/>
      </w:pPr>
      <w:r w:rsidRPr="00545728">
        <w:rPr>
          <w:u w:val="single"/>
        </w:rPr>
        <w:t>Dr. Terence W. Campbell 2007.</w:t>
      </w:r>
      <w:r w:rsidRPr="00EA1776">
        <w:t xml:space="preserve"> (PhD; </w:t>
      </w:r>
      <w:r w:rsidRPr="00EA1776">
        <w:rPr>
          <w:szCs w:val="19"/>
        </w:rPr>
        <w:t xml:space="preserve">clinical and forensic psychologist) </w:t>
      </w:r>
      <w:r w:rsidRPr="00EA1776">
        <w:t xml:space="preserve">ASSESSING SEX OFFENDERS – PROBLEMS AND PITFALLS, 2nd edition </w:t>
      </w:r>
      <w:hyperlink r:id="rId33" w:anchor="v=onepage&amp;q=risk%20assessment%20%22sex%20offender%22%20impossible%20OR%20unreliable&amp;f=false" w:history="1">
        <w:r w:rsidRPr="00EA1776">
          <w:rPr>
            <w:rStyle w:val="Hyperlink"/>
            <w:u w:color="00007F"/>
          </w:rPr>
          <w:t>http://books.google.fr/books?id=w1wyjR7J-lMC&amp;pg=PA98&amp;lpg=PA98&amp;dq=risk+assessment+%22sex+offender%22+impossible+OR+unreliable&amp;source=bl&amp;ots=BY8s96Crr0&amp;sig=vi934qUk63bf_CYLVeny79MlL0s&amp;hl=en&amp;sa=X&amp;ei=BUsTVLi5OsnnaOGsgsAI&amp;redir_esc=y#v=onepage&amp;q=risk%20assessment%20%22sex%20offender%22%20impossible%20OR%20unreliable&amp;f=false</w:t>
        </w:r>
      </w:hyperlink>
      <w:r w:rsidRPr="00EA1776">
        <w:t xml:space="preserve"> (ellipses in original; brackets added)</w:t>
      </w:r>
    </w:p>
    <w:p w14:paraId="0BA13B8E" w14:textId="77777777" w:rsidR="007004C5" w:rsidRDefault="007004C5" w:rsidP="007004C5">
      <w:pPr>
        <w:pStyle w:val="Evidence"/>
      </w:pPr>
      <w:r w:rsidRPr="00FE45CF">
        <w:rPr>
          <w:u w:val="single"/>
        </w:rPr>
        <w:t xml:space="preserve">Considerations of costs and benefits also lead to two related questions: (I) </w:t>
      </w:r>
      <w:proofErr w:type="gramStart"/>
      <w:r w:rsidRPr="00FE45CF">
        <w:rPr>
          <w:u w:val="single"/>
        </w:rPr>
        <w:t>Can</w:t>
      </w:r>
      <w:proofErr w:type="gramEnd"/>
      <w:r w:rsidRPr="00FE45CF">
        <w:rPr>
          <w:u w:val="single"/>
        </w:rPr>
        <w:t xml:space="preserve"> the recidivism risk of previously convicted sex offenders be assessed with sufficient accuracy? In other words, can SVP [sexually violent person] assessment procedures accurately discriminate between recidivists and </w:t>
      </w:r>
      <w:proofErr w:type="spellStart"/>
      <w:r w:rsidRPr="00FE45CF">
        <w:rPr>
          <w:u w:val="single"/>
        </w:rPr>
        <w:t>nonrecidivists</w:t>
      </w:r>
      <w:proofErr w:type="spellEnd"/>
      <w:r w:rsidRPr="00FE45CF">
        <w:rPr>
          <w:u w:val="single"/>
        </w:rPr>
        <w:t xml:space="preserve">? (2) Do the existing treatment programs for committed offenders treat them effectively? If the answers to either one of these questions is no, then SVP statutes amount to an irresponsible misappropriation of public funds. If the </w:t>
      </w:r>
      <w:proofErr w:type="gramStart"/>
      <w:r w:rsidRPr="00FE45CF">
        <w:rPr>
          <w:u w:val="single"/>
        </w:rPr>
        <w:t>answer to both of these questions are</w:t>
      </w:r>
      <w:proofErr w:type="gramEnd"/>
      <w:r w:rsidRPr="00FE45CF">
        <w:rPr>
          <w:u w:val="single"/>
        </w:rPr>
        <w:t xml:space="preserve"> negative, SVP statutes amount to a scandalous and irresponsible misappropriation of public funds</w:t>
      </w:r>
      <w:r w:rsidRPr="005657DD">
        <w:t xml:space="preserve">. A 2003 review of sex offender treatment suggested that answers to the above questions </w:t>
      </w:r>
      <w:proofErr w:type="gramStart"/>
      <w:r w:rsidRPr="005657DD">
        <w:t>may</w:t>
      </w:r>
      <w:proofErr w:type="gramEnd"/>
      <w:r w:rsidRPr="005657DD">
        <w:t xml:space="preserve"> not be available. Describing the impact of SVP statutes on mental health professionals, this review in</w:t>
      </w:r>
      <w:r>
        <w:t xml:space="preserve">dicated: </w:t>
      </w:r>
      <w:proofErr w:type="gramStart"/>
      <w:r>
        <w:t>".</w:t>
      </w:r>
      <w:proofErr w:type="gramEnd"/>
      <w:r>
        <w:t xml:space="preserve"> . . suddenly clini</w:t>
      </w:r>
      <w:r w:rsidRPr="005657DD">
        <w:t>cians were required to both make accurate estimates of risk for those referred, and to design treatment for those who are committed. This presented one of the significant challenges of the decade with no clear way to determine the accuracy of risk estimates or to determine treatment effects" (Marshall &amp; Laws, 2003, p. 107</w:t>
      </w:r>
      <w:r w:rsidRPr="00956539">
        <w:t xml:space="preserve">). </w:t>
      </w:r>
      <w:r w:rsidRPr="00FE45CF">
        <w:rPr>
          <w:u w:val="single"/>
        </w:rPr>
        <w:t xml:space="preserve">If the accuracy of SVP evaluations cannot be determined, and if the effectiveness of treatment cannot be ascertained, then SVP statutes amount to an </w:t>
      </w:r>
      <w:proofErr w:type="gramStart"/>
      <w:r w:rsidRPr="00FE45CF">
        <w:rPr>
          <w:u w:val="single"/>
        </w:rPr>
        <w:t>ill-informed</w:t>
      </w:r>
      <w:proofErr w:type="gramEnd"/>
      <w:r w:rsidRPr="00FE45CF">
        <w:rPr>
          <w:u w:val="single"/>
        </w:rPr>
        <w:t xml:space="preserve"> and poorly conceived public policy</w:t>
      </w:r>
      <w:r w:rsidRPr="005657DD">
        <w:t>.</w:t>
      </w:r>
    </w:p>
    <w:p w14:paraId="43766EC8" w14:textId="77777777" w:rsidR="007004C5" w:rsidRDefault="007004C5" w:rsidP="007004C5">
      <w:pPr>
        <w:pStyle w:val="Contention1"/>
      </w:pPr>
      <w:bookmarkStart w:id="46" w:name="_Toc273412607"/>
      <w:r>
        <w:lastRenderedPageBreak/>
        <w:t>4.  Increased cost of managing offenders</w:t>
      </w:r>
      <w:bookmarkEnd w:id="46"/>
    </w:p>
    <w:p w14:paraId="3184D157" w14:textId="77777777" w:rsidR="007004C5" w:rsidRDefault="007004C5" w:rsidP="007004C5">
      <w:pPr>
        <w:pStyle w:val="Contention2"/>
        <w:rPr>
          <w:sz w:val="24"/>
          <w:szCs w:val="24"/>
        </w:rPr>
      </w:pPr>
      <w:bookmarkStart w:id="47" w:name="_Toc397019670"/>
      <w:bookmarkStart w:id="48" w:name="_Toc273412608"/>
      <w:r>
        <w:rPr>
          <w:shd w:val="clear" w:color="auto" w:fill="FFFFFF"/>
        </w:rPr>
        <w:t>DC Study: Electronic monitoring reduces re-arrest rate by more than 23% and saves $5000/participant</w:t>
      </w:r>
      <w:bookmarkEnd w:id="47"/>
      <w:bookmarkEnd w:id="48"/>
    </w:p>
    <w:p w14:paraId="4F5FB28C" w14:textId="74028C0F" w:rsidR="007004C5" w:rsidRDefault="007004C5" w:rsidP="007004C5">
      <w:pPr>
        <w:pStyle w:val="Citation3"/>
      </w:pPr>
      <w:r>
        <w:rPr>
          <w:u w:val="single"/>
          <w:shd w:val="clear" w:color="auto" w:fill="FFFFFF"/>
        </w:rPr>
        <w:t>Dr. John K. Roman</w:t>
      </w:r>
      <w:proofErr w:type="gramStart"/>
      <w:r>
        <w:rPr>
          <w:u w:val="single"/>
          <w:shd w:val="clear" w:color="auto" w:fill="FFFFFF"/>
        </w:rPr>
        <w:t>,  Dr</w:t>
      </w:r>
      <w:proofErr w:type="gramEnd"/>
      <w:r>
        <w:rPr>
          <w:u w:val="single"/>
          <w:shd w:val="clear" w:color="auto" w:fill="FFFFFF"/>
        </w:rPr>
        <w:t xml:space="preserve">. </w:t>
      </w:r>
      <w:proofErr w:type="spellStart"/>
      <w:r>
        <w:rPr>
          <w:u w:val="single"/>
          <w:shd w:val="clear" w:color="auto" w:fill="FFFFFF"/>
        </w:rPr>
        <w:t>Akiva</w:t>
      </w:r>
      <w:proofErr w:type="spellEnd"/>
      <w:r>
        <w:rPr>
          <w:u w:val="single"/>
          <w:shd w:val="clear" w:color="auto" w:fill="FFFFFF"/>
        </w:rPr>
        <w:t xml:space="preserve"> M. </w:t>
      </w:r>
      <w:proofErr w:type="spellStart"/>
      <w:r>
        <w:rPr>
          <w:u w:val="single"/>
          <w:shd w:val="clear" w:color="auto" w:fill="FFFFFF"/>
        </w:rPr>
        <w:t>Liberman</w:t>
      </w:r>
      <w:proofErr w:type="spellEnd"/>
      <w:r>
        <w:rPr>
          <w:u w:val="single"/>
          <w:shd w:val="clear" w:color="auto" w:fill="FFFFFF"/>
        </w:rPr>
        <w:t>,  Samuel Taxy and P. Mitchell Downey  2012.</w:t>
      </w:r>
      <w:r>
        <w:rPr>
          <w:shd w:val="clear" w:color="auto" w:fill="FFFFFF"/>
        </w:rPr>
        <w:t xml:space="preserve">( Roman - PhD; </w:t>
      </w:r>
      <w:proofErr w:type="spellStart"/>
      <w:r>
        <w:rPr>
          <w:shd w:val="clear" w:color="auto" w:fill="FFFFFF"/>
        </w:rPr>
        <w:t>Liberman</w:t>
      </w:r>
      <w:proofErr w:type="spellEnd"/>
      <w:r>
        <w:rPr>
          <w:shd w:val="clear" w:color="auto" w:fill="FFFFFF"/>
        </w:rPr>
        <w:t xml:space="preserve"> - PhD; Roman is Executive Director and </w:t>
      </w:r>
      <w:proofErr w:type="spellStart"/>
      <w:r>
        <w:rPr>
          <w:shd w:val="clear" w:color="auto" w:fill="FFFFFF"/>
        </w:rPr>
        <w:t>Liberman</w:t>
      </w:r>
      <w:proofErr w:type="spellEnd"/>
      <w:r>
        <w:rPr>
          <w:shd w:val="clear" w:color="auto" w:fill="FFFFFF"/>
        </w:rPr>
        <w:t xml:space="preserve"> is Associate Director of the District of Columbia Crime Policy Institute. </w:t>
      </w:r>
      <w:proofErr w:type="gramStart"/>
      <w:r>
        <w:rPr>
          <w:shd w:val="clear" w:color="auto" w:fill="FFFFFF"/>
        </w:rPr>
        <w:t>Taxy  - research associate with The Urban Institute (parent organization of DCCPI).</w:t>
      </w:r>
      <w:proofErr w:type="gramEnd"/>
      <w:r>
        <w:rPr>
          <w:shd w:val="clear" w:color="auto" w:fill="FFFFFF"/>
        </w:rPr>
        <w:t xml:space="preserve"> Downey - research associate with Justice Policy Center) Sept 2012 The Costs and Benefits of Electronic Monitoring for Washington, D.C.  </w:t>
      </w:r>
      <w:hyperlink r:id="rId34" w:history="1">
        <w:r w:rsidR="00E713F2" w:rsidRPr="00FA0B49">
          <w:rPr>
            <w:rStyle w:val="Hyperlink"/>
            <w:shd w:val="clear" w:color="auto" w:fill="FFFFFF"/>
          </w:rPr>
          <w:t>http://www.urban.org/UploadedPDF/412678-The-Costs-and-Benefits-of-Electronic-Monitoring-for-Washington-DC.pdf</w:t>
        </w:r>
      </w:hyperlink>
      <w:r w:rsidR="00E713F2">
        <w:rPr>
          <w:shd w:val="clear" w:color="auto" w:fill="FFFFFF"/>
        </w:rPr>
        <w:t xml:space="preserve"> </w:t>
      </w:r>
    </w:p>
    <w:p w14:paraId="25518AB0" w14:textId="77777777" w:rsidR="007004C5" w:rsidRPr="00DD446B" w:rsidRDefault="007004C5" w:rsidP="00DD446B">
      <w:pPr>
        <w:pStyle w:val="Evidence"/>
      </w:pPr>
      <w:r w:rsidRPr="00DD446B">
        <w:t xml:space="preserve">The analyses in this report document the effectiveness of electronic monitoring. Compared to standard probation, probation augmented with electronic monitoring is expected to reduce the </w:t>
      </w:r>
      <w:proofErr w:type="spellStart"/>
      <w:r w:rsidRPr="00DD446B">
        <w:t>rearrest</w:t>
      </w:r>
      <w:proofErr w:type="spellEnd"/>
      <w:r w:rsidRPr="00DD446B">
        <w:t xml:space="preserve"> rate within one year by more than 23.5 percent. Weighing together the costs and benefits of implementing electronic monitoring in </w:t>
      </w:r>
      <w:proofErr w:type="gramStart"/>
      <w:r w:rsidRPr="00DD446B">
        <w:t>DC ,</w:t>
      </w:r>
      <w:proofErr w:type="gramEnd"/>
      <w:r w:rsidRPr="00DD446B">
        <w:t xml:space="preserve"> there is an 80 percent chance that that an EM program will be cost beneficial and that the average benefit (before costs are taken out) is almost $5,000 per participant. In conclusion, probation with EM is generally cost beneficial compared to probation without EM.</w:t>
      </w:r>
    </w:p>
    <w:p w14:paraId="44425602" w14:textId="77777777" w:rsidR="007004C5" w:rsidRDefault="007004C5" w:rsidP="007004C5">
      <w:pPr>
        <w:pStyle w:val="Contention1"/>
      </w:pPr>
      <w:bookmarkStart w:id="49" w:name="_Toc273412609"/>
      <w:r>
        <w:t>5.  Crimes unsolved.</w:t>
      </w:r>
      <w:bookmarkEnd w:id="49"/>
      <w:r>
        <w:t xml:space="preserve">  </w:t>
      </w:r>
    </w:p>
    <w:p w14:paraId="3FEA5CEC" w14:textId="77777777" w:rsidR="007004C5" w:rsidRPr="00790825" w:rsidRDefault="007004C5" w:rsidP="007004C5">
      <w:pPr>
        <w:pStyle w:val="Contention2"/>
      </w:pPr>
      <w:bookmarkStart w:id="50" w:name="_Toc397019677"/>
      <w:bookmarkStart w:id="51" w:name="_Toc273412610"/>
      <w:r w:rsidRPr="00790825">
        <w:rPr>
          <w:shd w:val="clear" w:color="auto" w:fill="FFFFFF"/>
        </w:rPr>
        <w:t>Monitoring ensures conviction of offenders who strike again: It will place them at the scene of the crime</w:t>
      </w:r>
      <w:bookmarkEnd w:id="50"/>
      <w:bookmarkEnd w:id="51"/>
    </w:p>
    <w:p w14:paraId="1CFBAD8B" w14:textId="2B073F7B" w:rsidR="007004C5" w:rsidRDefault="007004C5" w:rsidP="007004C5">
      <w:pPr>
        <w:pStyle w:val="Citation3"/>
      </w:pPr>
      <w:r>
        <w:rPr>
          <w:u w:val="single"/>
          <w:shd w:val="clear" w:color="auto" w:fill="FFFFFF"/>
        </w:rPr>
        <w:t xml:space="preserve">Dr. Stuart </w:t>
      </w:r>
      <w:proofErr w:type="spellStart"/>
      <w:r>
        <w:rPr>
          <w:u w:val="single"/>
          <w:shd w:val="clear" w:color="auto" w:fill="FFFFFF"/>
        </w:rPr>
        <w:t>Yeh</w:t>
      </w:r>
      <w:proofErr w:type="spellEnd"/>
      <w:r>
        <w:rPr>
          <w:u w:val="single"/>
          <w:shd w:val="clear" w:color="auto" w:fill="FFFFFF"/>
        </w:rPr>
        <w:t xml:space="preserve"> 2010</w:t>
      </w:r>
      <w:r>
        <w:rPr>
          <w:shd w:val="clear" w:color="auto" w:fill="FFFFFF"/>
        </w:rPr>
        <w:t xml:space="preserve"> (PhD, associate pr</w:t>
      </w:r>
      <w:r w:rsidRPr="00790825">
        <w:t xml:space="preserve">ofessor of evaluation studies in the Department </w:t>
      </w:r>
      <w:proofErr w:type="gramStart"/>
      <w:r w:rsidRPr="00790825">
        <w:t>of  Organizational</w:t>
      </w:r>
      <w:proofErr w:type="gramEnd"/>
      <w:r w:rsidRPr="00790825">
        <w:t xml:space="preserve"> Leadership, Policy, and Development in the College of Education and Human Development at the University of Minnesota, Minneapolis) Cost-benefit analysis of reducing crime through electronic monitoring of parolees and probationers </w:t>
      </w:r>
      <w:hyperlink r:id="rId35" w:history="1">
        <w:r w:rsidR="00E713F2" w:rsidRPr="00FA0B49">
          <w:rPr>
            <w:rStyle w:val="Hyperlink"/>
          </w:rPr>
          <w:t>http://www.ash-college.ac.il/.upload/Dr%20Edith%20Gotesman/stuart%20%D7%A1%D7%95%D7%92%D7%99%D7%95%D7%AA%20%D7%91%D7%91,%D7%A1.pdf</w:t>
        </w:r>
      </w:hyperlink>
      <w:r w:rsidR="00E713F2">
        <w:t xml:space="preserve"> </w:t>
      </w:r>
    </w:p>
    <w:p w14:paraId="7E3D5EDF" w14:textId="77777777" w:rsidR="007004C5" w:rsidRDefault="007004C5" w:rsidP="007004C5">
      <w:pPr>
        <w:pStyle w:val="Evidence"/>
        <w:rPr>
          <w:shd w:val="clear" w:color="auto" w:fill="FFFFFF"/>
        </w:rPr>
      </w:pPr>
      <w:r>
        <w:rPr>
          <w:shd w:val="clear" w:color="auto" w:fill="FFFFFF"/>
        </w:rPr>
        <w:t xml:space="preserve">Recent advances in global positioning technology, however, permit law enforcement officials to electronically monitor parolees and probationers through ankle </w:t>
      </w:r>
      <w:r w:rsidRPr="004B53B0">
        <w:rPr>
          <w:rStyle w:val="EvidenceChar"/>
        </w:rPr>
        <w:t>bracelets that track the second-by-second location of each individual. As a consequence, parolees and probationers who are required to wear these bracelets may be deterred from committing new crimes because they know that</w:t>
      </w:r>
      <w:r>
        <w:rPr>
          <w:shd w:val="clear" w:color="auto" w:fill="FFFFFF"/>
        </w:rPr>
        <w:t xml:space="preserve"> these devices would place them at the scene of any crimes they commit, essentially ensuring a conviction.</w:t>
      </w:r>
    </w:p>
    <w:p w14:paraId="136D85C1" w14:textId="77777777" w:rsidR="007004C5" w:rsidRDefault="007004C5" w:rsidP="007004C5">
      <w:pPr>
        <w:pStyle w:val="Contention1"/>
      </w:pPr>
      <w:bookmarkStart w:id="52" w:name="_Toc273412611"/>
      <w:r>
        <w:t>6.   Dangerous Consequences of Failed Risk Assessment.</w:t>
      </w:r>
      <w:bookmarkEnd w:id="52"/>
      <w:r>
        <w:t xml:space="preserve">  </w:t>
      </w:r>
    </w:p>
    <w:p w14:paraId="6BB0F096" w14:textId="77777777" w:rsidR="007004C5" w:rsidRDefault="007004C5" w:rsidP="007004C5">
      <w:pPr>
        <w:pStyle w:val="Contention2"/>
      </w:pPr>
      <w:bookmarkStart w:id="53" w:name="_Toc273412612"/>
      <w:r>
        <w:t>Link: Risk assessment is unreliable.   See solvency evidence above, and also confirmed inside the impact evidence here in this DA.</w:t>
      </w:r>
      <w:bookmarkEnd w:id="53"/>
    </w:p>
    <w:p w14:paraId="7E0AA286" w14:textId="77777777" w:rsidR="007004C5" w:rsidRDefault="007004C5" w:rsidP="007004C5">
      <w:pPr>
        <w:pStyle w:val="Contention2"/>
      </w:pPr>
      <w:bookmarkStart w:id="54" w:name="_Toc273412613"/>
      <w:r>
        <w:t>Impact:  Harm to children. We’ll make mistakes in our risk assessments and fail to supervise offenders who were dangerous to children</w:t>
      </w:r>
      <w:bookmarkEnd w:id="54"/>
    </w:p>
    <w:p w14:paraId="7909EE94" w14:textId="7D79FCC2" w:rsidR="007004C5" w:rsidRPr="0058000B" w:rsidRDefault="007004C5" w:rsidP="007004C5">
      <w:pPr>
        <w:pStyle w:val="Citation3"/>
      </w:pPr>
      <w:r w:rsidRPr="0058000B">
        <w:rPr>
          <w:u w:val="single"/>
        </w:rPr>
        <w:t>Karen Broadly 2012</w:t>
      </w:r>
      <w:r w:rsidRPr="0058000B">
        <w:t xml:space="preserve">. </w:t>
      </w:r>
      <w:proofErr w:type="gramStart"/>
      <w:r w:rsidRPr="0058000B">
        <w:t>(</w:t>
      </w:r>
      <w:r w:rsidRPr="0058000B">
        <w:rPr>
          <w:rStyle w:val="apple-converted-space"/>
          <w:rFonts w:hint="eastAsia"/>
          <w:shd w:val="clear" w:color="auto" w:fill="F1F1F1"/>
        </w:rPr>
        <w:t> </w:t>
      </w:r>
      <w:r w:rsidRPr="0058000B">
        <w:rPr>
          <w:rFonts w:hint="eastAsia"/>
          <w:szCs w:val="14"/>
          <w:shd w:val="clear" w:color="auto" w:fill="F1F1F1"/>
        </w:rPr>
        <w:t>Research</w:t>
      </w:r>
      <w:proofErr w:type="gramEnd"/>
      <w:r w:rsidRPr="0058000B">
        <w:rPr>
          <w:rFonts w:hint="eastAsia"/>
          <w:szCs w:val="14"/>
          <w:shd w:val="clear" w:color="auto" w:fill="F1F1F1"/>
        </w:rPr>
        <w:t xml:space="preserve"> Assistant, Child Abuse Prevention Research Australia, </w:t>
      </w:r>
      <w:proofErr w:type="spellStart"/>
      <w:r w:rsidRPr="0058000B">
        <w:rPr>
          <w:rFonts w:hint="eastAsia"/>
          <w:szCs w:val="14"/>
          <w:shd w:val="clear" w:color="auto" w:fill="F1F1F1"/>
        </w:rPr>
        <w:t>Monash</w:t>
      </w:r>
      <w:proofErr w:type="spellEnd"/>
      <w:r w:rsidRPr="0058000B">
        <w:rPr>
          <w:rFonts w:hint="eastAsia"/>
          <w:szCs w:val="14"/>
          <w:shd w:val="clear" w:color="auto" w:fill="F1F1F1"/>
        </w:rPr>
        <w:t xml:space="preserve"> Injury Research Institute, </w:t>
      </w:r>
      <w:proofErr w:type="spellStart"/>
      <w:r w:rsidRPr="0058000B">
        <w:rPr>
          <w:rFonts w:hint="eastAsia"/>
          <w:szCs w:val="14"/>
          <w:shd w:val="clear" w:color="auto" w:fill="F1F1F1"/>
        </w:rPr>
        <w:t>Monash</w:t>
      </w:r>
      <w:proofErr w:type="spellEnd"/>
      <w:r w:rsidRPr="0058000B">
        <w:rPr>
          <w:rFonts w:hint="eastAsia"/>
          <w:szCs w:val="14"/>
          <w:shd w:val="clear" w:color="auto" w:fill="F1F1F1"/>
        </w:rPr>
        <w:t xml:space="preserve"> University</w:t>
      </w:r>
      <w:r w:rsidRPr="0058000B">
        <w:t xml:space="preserve"> ) </w:t>
      </w:r>
      <w:proofErr w:type="gramStart"/>
      <w:r w:rsidRPr="0058000B">
        <w:rPr>
          <w:rFonts w:hint="eastAsia"/>
          <w:szCs w:val="27"/>
        </w:rPr>
        <w:t>Children Australia</w:t>
      </w:r>
      <w:r w:rsidRPr="0058000B">
        <w:rPr>
          <w:szCs w:val="27"/>
        </w:rPr>
        <w:t xml:space="preserve"> </w:t>
      </w:r>
      <w:r w:rsidRPr="00E713F2">
        <w:rPr>
          <w:szCs w:val="13"/>
          <w:u w:color="00007F"/>
          <w:bdr w:val="none" w:sz="0" w:space="0" w:color="auto" w:frame="1"/>
        </w:rPr>
        <w:t>Children Australia</w:t>
      </w:r>
      <w:r w:rsidRPr="0058000B">
        <w:rPr>
          <w:szCs w:val="13"/>
        </w:rPr>
        <w:t> / Volume 37 / Issue 01 /</w:t>
      </w:r>
      <w:r w:rsidRPr="0058000B">
        <w:rPr>
          <w:rStyle w:val="apple-converted-space"/>
          <w:szCs w:val="13"/>
        </w:rPr>
        <w:t> </w:t>
      </w:r>
      <w:r w:rsidRPr="0058000B">
        <w:rPr>
          <w:szCs w:val="13"/>
        </w:rPr>
        <w:t xml:space="preserve">March 2012, </w:t>
      </w:r>
      <w:proofErr w:type="spellStart"/>
      <w:r w:rsidRPr="0058000B">
        <w:rPr>
          <w:szCs w:val="13"/>
        </w:rPr>
        <w:t>pp</w:t>
      </w:r>
      <w:proofErr w:type="spellEnd"/>
      <w:r w:rsidRPr="0058000B">
        <w:rPr>
          <w:szCs w:val="13"/>
        </w:rPr>
        <w:t xml:space="preserve"> 40-45</w:t>
      </w:r>
      <w:r>
        <w:rPr>
          <w:szCs w:val="13"/>
        </w:rPr>
        <w:t xml:space="preserve"> </w:t>
      </w:r>
      <w:r>
        <w:rPr>
          <w:rFonts w:hint="eastAsia"/>
        </w:rPr>
        <w:t>Sex Offender Risk Assessments in the Child Protection Context.</w:t>
      </w:r>
      <w:proofErr w:type="gramEnd"/>
      <w:r>
        <w:rPr>
          <w:rFonts w:hint="eastAsia"/>
        </w:rPr>
        <w:t xml:space="preserve"> </w:t>
      </w:r>
      <w:proofErr w:type="gramStart"/>
      <w:r>
        <w:rPr>
          <w:rFonts w:hint="eastAsia"/>
        </w:rPr>
        <w:t>Helpful or Not?</w:t>
      </w:r>
      <w:proofErr w:type="gramEnd"/>
      <w:r>
        <w:t xml:space="preserve">  </w:t>
      </w:r>
      <w:hyperlink r:id="rId36" w:history="1">
        <w:r w:rsidR="00E713F2" w:rsidRPr="00FA0B49">
          <w:rPr>
            <w:rStyle w:val="Hyperlink"/>
          </w:rPr>
          <w:t>http://journals.cambridge.org/action/displayAbstract?fromPage=online&amp;aid=8583086&amp;fileId=S1035077212000065</w:t>
        </w:r>
      </w:hyperlink>
      <w:r w:rsidR="00E713F2">
        <w:t xml:space="preserve"> </w:t>
      </w:r>
    </w:p>
    <w:p w14:paraId="0D12A65E" w14:textId="77777777" w:rsidR="007004C5" w:rsidRPr="00DD446B" w:rsidRDefault="007004C5" w:rsidP="00DD446B">
      <w:pPr>
        <w:pStyle w:val="Evidence"/>
      </w:pPr>
      <w:r w:rsidRPr="00DD446B">
        <w:rPr>
          <w:rFonts w:eastAsia="Arial Unicode MS" w:hint="eastAsia"/>
          <w:u w:val="single"/>
        </w:rPr>
        <w:t>When a convicted or alleged child sex offender is living, or having contact, with his own children or stepchildren, the obvious worry is that these children are victims or will become victims of sexual abuse. One way of determining the risk of this occurring is for the convicted or alleged offender to undergo a forensic sex offender risk assessment</w:t>
      </w:r>
      <w:r w:rsidRPr="00DD446B">
        <w:rPr>
          <w:rFonts w:eastAsia="Arial Unicode MS" w:hint="eastAsia"/>
        </w:rPr>
        <w:t>. In this article I raise questions regarding the usefulness of sex offender risk assessments within the statutory child protection context. Most importantly, I ask whether static and dynamic risk assessment instruments can accurately predict the risk an alleged or convicted sex offender pos</w:t>
      </w:r>
      <w:bookmarkStart w:id="55" w:name="_GoBack"/>
      <w:bookmarkEnd w:id="55"/>
      <w:r w:rsidRPr="00DD446B">
        <w:rPr>
          <w:rFonts w:eastAsia="Arial Unicode MS" w:hint="eastAsia"/>
        </w:rPr>
        <w:t>es to his own children</w:t>
      </w:r>
      <w:r w:rsidRPr="00DD446B">
        <w:rPr>
          <w:rFonts w:eastAsia="Arial Unicode MS"/>
        </w:rPr>
        <w:t xml:space="preserve">. </w:t>
      </w:r>
      <w:r w:rsidRPr="00DD446B">
        <w:rPr>
          <w:rFonts w:eastAsia="Arial Unicode MS"/>
          <w:u w:val="single"/>
        </w:rPr>
        <w:t>I conclude that ‘high’, ‘moderate’, and ‘low’ risk outcomes of forensic sex offender risk assessments in the child protection context are unreliable and can result in error, and explain that these errors have consequences that, within the child protection context, have consequences that can be dangerous to children</w:t>
      </w:r>
      <w:r w:rsidRPr="00DD446B">
        <w:rPr>
          <w:rFonts w:eastAsia="Arial Unicode MS" w:hint="eastAsia"/>
        </w:rPr>
        <w:t>.</w:t>
      </w:r>
    </w:p>
    <w:p w14:paraId="14E77BE8" w14:textId="77777777" w:rsidR="000653C2" w:rsidRPr="007004C5" w:rsidRDefault="000653C2" w:rsidP="007004C5"/>
    <w:sectPr w:rsidR="000653C2" w:rsidRPr="007004C5" w:rsidSect="00720189">
      <w:headerReference w:type="default" r:id="rId37"/>
      <w:footerReference w:type="default" r:id="rId38"/>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A72BC4" w14:textId="77777777" w:rsidR="00525DE4" w:rsidRDefault="00525DE4" w:rsidP="00390DEB">
      <w:pPr>
        <w:spacing w:after="0" w:line="240" w:lineRule="auto"/>
      </w:pPr>
      <w:r>
        <w:separator/>
      </w:r>
    </w:p>
  </w:endnote>
  <w:endnote w:type="continuationSeparator" w:id="0">
    <w:p w14:paraId="070C9258" w14:textId="77777777" w:rsidR="00525DE4" w:rsidRDefault="00525DE4" w:rsidP="00390D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F5D62" w14:textId="36AA3789" w:rsidR="00525DE4" w:rsidRDefault="00525DE4" w:rsidP="00390DEB">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Pr>
        <w:noProof/>
        <w:sz w:val="24"/>
        <w:szCs w:val="24"/>
      </w:rPr>
      <w:t>12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Pr>
        <w:noProof/>
        <w:sz w:val="24"/>
        <w:szCs w:val="24"/>
      </w:rPr>
      <w:t>12</w:t>
    </w:r>
    <w:r w:rsidRPr="00F94EB7">
      <w:rPr>
        <w:sz w:val="24"/>
        <w:szCs w:val="24"/>
      </w:rPr>
      <w:fldChar w:fldCharType="end"/>
    </w:r>
    <w:r w:rsidRPr="00F94EB7">
      <w:tab/>
    </w:r>
    <w:r>
      <w:rPr>
        <w:sz w:val="18"/>
        <w:szCs w:val="18"/>
      </w:rPr>
      <w:t>Published</w:t>
    </w:r>
    <w:r w:rsidRPr="00F94EB7">
      <w:rPr>
        <w:sz w:val="18"/>
        <w:szCs w:val="18"/>
      </w:rPr>
      <w:t xml:space="preserve">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B391A" w14:textId="77777777" w:rsidR="00525DE4" w:rsidRDefault="00525DE4" w:rsidP="00390DEB">
      <w:pPr>
        <w:spacing w:after="0" w:line="240" w:lineRule="auto"/>
      </w:pPr>
      <w:r>
        <w:separator/>
      </w:r>
    </w:p>
  </w:footnote>
  <w:footnote w:type="continuationSeparator" w:id="0">
    <w:p w14:paraId="673F9F38" w14:textId="77777777" w:rsidR="00525DE4" w:rsidRDefault="00525DE4" w:rsidP="00390DEB">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37338E" w14:textId="2507414B" w:rsidR="00525DE4" w:rsidRDefault="00525DE4" w:rsidP="00E713F2">
    <w:pPr>
      <w:pStyle w:val="Footer"/>
    </w:pPr>
    <w:r>
      <w:t>NEGATIVE BRIEF: Sex Offender GPS Reform</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8DA2B3" w14:textId="55A5913A" w:rsidR="00525DE4" w:rsidRPr="00E713F2" w:rsidRDefault="00525DE4" w:rsidP="00E713F2">
    <w:pPr>
      <w:pStyle w:val="Footer"/>
    </w:pPr>
    <w:r>
      <w:t>NEGATIVE BRIEF: Sex Offender GPS Reform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5">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15"/>
  </w:num>
  <w:num w:numId="3">
    <w:abstractNumId w:val="10"/>
  </w:num>
  <w:num w:numId="4">
    <w:abstractNumId w:val="12"/>
  </w:num>
  <w:num w:numId="5">
    <w:abstractNumId w:val="18"/>
  </w:num>
  <w:num w:numId="6">
    <w:abstractNumId w:val="11"/>
  </w:num>
  <w:num w:numId="7">
    <w:abstractNumId w:val="19"/>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759"/>
    <w:rsid w:val="00037A8D"/>
    <w:rsid w:val="00052F84"/>
    <w:rsid w:val="000653C2"/>
    <w:rsid w:val="0008580D"/>
    <w:rsid w:val="0008674B"/>
    <w:rsid w:val="00086AB7"/>
    <w:rsid w:val="0009716A"/>
    <w:rsid w:val="000B0848"/>
    <w:rsid w:val="000D3779"/>
    <w:rsid w:val="000F546C"/>
    <w:rsid w:val="00104905"/>
    <w:rsid w:val="00105435"/>
    <w:rsid w:val="00121C47"/>
    <w:rsid w:val="001349B0"/>
    <w:rsid w:val="001416CD"/>
    <w:rsid w:val="001462DA"/>
    <w:rsid w:val="0016739D"/>
    <w:rsid w:val="00170B19"/>
    <w:rsid w:val="00190F49"/>
    <w:rsid w:val="00196952"/>
    <w:rsid w:val="001A3EED"/>
    <w:rsid w:val="001A7DE7"/>
    <w:rsid w:val="001B6421"/>
    <w:rsid w:val="001B6C36"/>
    <w:rsid w:val="001F0ADE"/>
    <w:rsid w:val="00236F83"/>
    <w:rsid w:val="002539F6"/>
    <w:rsid w:val="002643DE"/>
    <w:rsid w:val="002656C8"/>
    <w:rsid w:val="00285587"/>
    <w:rsid w:val="00290D5C"/>
    <w:rsid w:val="002B3D3B"/>
    <w:rsid w:val="002C168D"/>
    <w:rsid w:val="002C1829"/>
    <w:rsid w:val="002C571E"/>
    <w:rsid w:val="002C6282"/>
    <w:rsid w:val="002D51A9"/>
    <w:rsid w:val="002F0F65"/>
    <w:rsid w:val="002F311A"/>
    <w:rsid w:val="002F381B"/>
    <w:rsid w:val="003054AA"/>
    <w:rsid w:val="00313DAC"/>
    <w:rsid w:val="00316160"/>
    <w:rsid w:val="003252AF"/>
    <w:rsid w:val="0033252A"/>
    <w:rsid w:val="003376FF"/>
    <w:rsid w:val="00337B8A"/>
    <w:rsid w:val="00361C6E"/>
    <w:rsid w:val="0036397A"/>
    <w:rsid w:val="00380948"/>
    <w:rsid w:val="00384B16"/>
    <w:rsid w:val="00390DEB"/>
    <w:rsid w:val="00394FA5"/>
    <w:rsid w:val="003A766A"/>
    <w:rsid w:val="00404795"/>
    <w:rsid w:val="004051DC"/>
    <w:rsid w:val="0040573E"/>
    <w:rsid w:val="004070FC"/>
    <w:rsid w:val="00420A84"/>
    <w:rsid w:val="00423448"/>
    <w:rsid w:val="0042404A"/>
    <w:rsid w:val="00454B16"/>
    <w:rsid w:val="00462F2C"/>
    <w:rsid w:val="004639D6"/>
    <w:rsid w:val="00463B48"/>
    <w:rsid w:val="0049656E"/>
    <w:rsid w:val="004A1164"/>
    <w:rsid w:val="004A276D"/>
    <w:rsid w:val="004B6C56"/>
    <w:rsid w:val="004C354E"/>
    <w:rsid w:val="004C5515"/>
    <w:rsid w:val="00510E1D"/>
    <w:rsid w:val="00524657"/>
    <w:rsid w:val="00525DE4"/>
    <w:rsid w:val="00527D43"/>
    <w:rsid w:val="005316D3"/>
    <w:rsid w:val="00552071"/>
    <w:rsid w:val="0056079C"/>
    <w:rsid w:val="005627D4"/>
    <w:rsid w:val="00564DCF"/>
    <w:rsid w:val="00567F72"/>
    <w:rsid w:val="00585493"/>
    <w:rsid w:val="0059453C"/>
    <w:rsid w:val="005A01B9"/>
    <w:rsid w:val="005B0AD6"/>
    <w:rsid w:val="005B4A2E"/>
    <w:rsid w:val="005C66C6"/>
    <w:rsid w:val="005D3317"/>
    <w:rsid w:val="00613903"/>
    <w:rsid w:val="00616E3B"/>
    <w:rsid w:val="00633965"/>
    <w:rsid w:val="006359AF"/>
    <w:rsid w:val="00641D34"/>
    <w:rsid w:val="006454BC"/>
    <w:rsid w:val="00646B42"/>
    <w:rsid w:val="00646D81"/>
    <w:rsid w:val="006540DC"/>
    <w:rsid w:val="0065426D"/>
    <w:rsid w:val="006639FA"/>
    <w:rsid w:val="006718C7"/>
    <w:rsid w:val="00681444"/>
    <w:rsid w:val="006A2CBF"/>
    <w:rsid w:val="006A3AE1"/>
    <w:rsid w:val="006B5730"/>
    <w:rsid w:val="006C457B"/>
    <w:rsid w:val="006D0E46"/>
    <w:rsid w:val="006D3F93"/>
    <w:rsid w:val="006E03C9"/>
    <w:rsid w:val="006E150F"/>
    <w:rsid w:val="006F60C7"/>
    <w:rsid w:val="007004C5"/>
    <w:rsid w:val="00720189"/>
    <w:rsid w:val="0072413B"/>
    <w:rsid w:val="0073488F"/>
    <w:rsid w:val="00735F84"/>
    <w:rsid w:val="00742D42"/>
    <w:rsid w:val="00744B8F"/>
    <w:rsid w:val="007638EC"/>
    <w:rsid w:val="007861B9"/>
    <w:rsid w:val="00787B1A"/>
    <w:rsid w:val="007B39AF"/>
    <w:rsid w:val="007B4BA3"/>
    <w:rsid w:val="007D2883"/>
    <w:rsid w:val="007F3CF1"/>
    <w:rsid w:val="007F62B6"/>
    <w:rsid w:val="00801E3C"/>
    <w:rsid w:val="00825BB0"/>
    <w:rsid w:val="0084626A"/>
    <w:rsid w:val="00852C19"/>
    <w:rsid w:val="00862483"/>
    <w:rsid w:val="00866E2A"/>
    <w:rsid w:val="00874518"/>
    <w:rsid w:val="008B0EB0"/>
    <w:rsid w:val="008B2951"/>
    <w:rsid w:val="008B2FEF"/>
    <w:rsid w:val="008B30A6"/>
    <w:rsid w:val="008B62F7"/>
    <w:rsid w:val="008C6297"/>
    <w:rsid w:val="008D0E0F"/>
    <w:rsid w:val="008D74B3"/>
    <w:rsid w:val="008E3E21"/>
    <w:rsid w:val="00922721"/>
    <w:rsid w:val="0092592E"/>
    <w:rsid w:val="00932C8D"/>
    <w:rsid w:val="00933F7C"/>
    <w:rsid w:val="00946BA9"/>
    <w:rsid w:val="009541D9"/>
    <w:rsid w:val="00956539"/>
    <w:rsid w:val="00966298"/>
    <w:rsid w:val="00970EE5"/>
    <w:rsid w:val="00992CF4"/>
    <w:rsid w:val="009A2CF2"/>
    <w:rsid w:val="009E0249"/>
    <w:rsid w:val="009E5B5C"/>
    <w:rsid w:val="009E799A"/>
    <w:rsid w:val="009F1B3E"/>
    <w:rsid w:val="009F401E"/>
    <w:rsid w:val="00A078AB"/>
    <w:rsid w:val="00A23797"/>
    <w:rsid w:val="00A23E03"/>
    <w:rsid w:val="00A51BE6"/>
    <w:rsid w:val="00A54CF5"/>
    <w:rsid w:val="00A550DE"/>
    <w:rsid w:val="00A626BD"/>
    <w:rsid w:val="00A645F2"/>
    <w:rsid w:val="00A75C12"/>
    <w:rsid w:val="00A75E4E"/>
    <w:rsid w:val="00A80208"/>
    <w:rsid w:val="00A961A3"/>
    <w:rsid w:val="00AB3973"/>
    <w:rsid w:val="00AC4B73"/>
    <w:rsid w:val="00AD2212"/>
    <w:rsid w:val="00AD3A26"/>
    <w:rsid w:val="00AD443A"/>
    <w:rsid w:val="00AE1CE7"/>
    <w:rsid w:val="00B108A4"/>
    <w:rsid w:val="00B1226D"/>
    <w:rsid w:val="00B4708A"/>
    <w:rsid w:val="00B534A6"/>
    <w:rsid w:val="00B57717"/>
    <w:rsid w:val="00B6434A"/>
    <w:rsid w:val="00B65799"/>
    <w:rsid w:val="00B73B6D"/>
    <w:rsid w:val="00B75C1E"/>
    <w:rsid w:val="00B76298"/>
    <w:rsid w:val="00B76873"/>
    <w:rsid w:val="00B81CA6"/>
    <w:rsid w:val="00B83537"/>
    <w:rsid w:val="00B90635"/>
    <w:rsid w:val="00B93941"/>
    <w:rsid w:val="00BA4442"/>
    <w:rsid w:val="00BB4EBE"/>
    <w:rsid w:val="00BB58EF"/>
    <w:rsid w:val="00BC1FD0"/>
    <w:rsid w:val="00BC34F4"/>
    <w:rsid w:val="00C05872"/>
    <w:rsid w:val="00C25AE8"/>
    <w:rsid w:val="00C41103"/>
    <w:rsid w:val="00C71408"/>
    <w:rsid w:val="00CA11B2"/>
    <w:rsid w:val="00CA2FD2"/>
    <w:rsid w:val="00CB10D8"/>
    <w:rsid w:val="00CE0316"/>
    <w:rsid w:val="00CE2779"/>
    <w:rsid w:val="00CF5E42"/>
    <w:rsid w:val="00CF7BCA"/>
    <w:rsid w:val="00D055D8"/>
    <w:rsid w:val="00D14F0E"/>
    <w:rsid w:val="00D730AB"/>
    <w:rsid w:val="00D73ED1"/>
    <w:rsid w:val="00D76B4B"/>
    <w:rsid w:val="00D94E43"/>
    <w:rsid w:val="00DA4C39"/>
    <w:rsid w:val="00DA74C3"/>
    <w:rsid w:val="00DB22D3"/>
    <w:rsid w:val="00DB3DDA"/>
    <w:rsid w:val="00DB5B07"/>
    <w:rsid w:val="00DB6570"/>
    <w:rsid w:val="00DB7736"/>
    <w:rsid w:val="00DB7B94"/>
    <w:rsid w:val="00DC3094"/>
    <w:rsid w:val="00DD2F88"/>
    <w:rsid w:val="00DD446B"/>
    <w:rsid w:val="00DE360C"/>
    <w:rsid w:val="00DE4778"/>
    <w:rsid w:val="00DE60D0"/>
    <w:rsid w:val="00E017EE"/>
    <w:rsid w:val="00E31D15"/>
    <w:rsid w:val="00E351BF"/>
    <w:rsid w:val="00E356B8"/>
    <w:rsid w:val="00E42C4F"/>
    <w:rsid w:val="00E4330C"/>
    <w:rsid w:val="00E6412D"/>
    <w:rsid w:val="00E713F2"/>
    <w:rsid w:val="00E844AA"/>
    <w:rsid w:val="00EA3764"/>
    <w:rsid w:val="00EB0937"/>
    <w:rsid w:val="00EC288D"/>
    <w:rsid w:val="00EC5F30"/>
    <w:rsid w:val="00ED0A09"/>
    <w:rsid w:val="00ED4753"/>
    <w:rsid w:val="00ED7DEE"/>
    <w:rsid w:val="00EF62E7"/>
    <w:rsid w:val="00EF70EC"/>
    <w:rsid w:val="00F02239"/>
    <w:rsid w:val="00F063EF"/>
    <w:rsid w:val="00F10FC2"/>
    <w:rsid w:val="00F20AA9"/>
    <w:rsid w:val="00F32431"/>
    <w:rsid w:val="00F32501"/>
    <w:rsid w:val="00F44E6A"/>
    <w:rsid w:val="00F55129"/>
    <w:rsid w:val="00F622BD"/>
    <w:rsid w:val="00F62473"/>
    <w:rsid w:val="00F74FA5"/>
    <w:rsid w:val="00F84D13"/>
    <w:rsid w:val="00F933C4"/>
    <w:rsid w:val="00FB0D2B"/>
    <w:rsid w:val="00FD47AA"/>
    <w:rsid w:val="00FD742D"/>
    <w:rsid w:val="00FE6B3A"/>
    <w:rsid w:val="00FF14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D052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390D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90DEB"/>
    <w:rPr>
      <w:sz w:val="22"/>
      <w:szCs w:val="22"/>
      <w:lang w:val="en-US" w:eastAsia="en-US"/>
    </w:rPr>
  </w:style>
  <w:style w:type="paragraph" w:styleId="Footer">
    <w:name w:val="footer"/>
    <w:basedOn w:val="Normal"/>
    <w:link w:val="FooterChar"/>
    <w:uiPriority w:val="99"/>
    <w:unhideWhenUsed/>
    <w:rsid w:val="00390DEB"/>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390DEB"/>
    <w:rPr>
      <w:rFonts w:ascii="Times New Roman" w:hAnsi="Times New Roman"/>
      <w:b/>
      <w:bCs/>
      <w:smallCaps/>
      <w:sz w:val="22"/>
      <w:szCs w:val="22"/>
      <w:lang w:val="en-US" w:eastAsia="en-US"/>
    </w:rPr>
  </w:style>
  <w:style w:type="character" w:customStyle="1" w:styleId="TitleChar">
    <w:name w:val="Title Char"/>
    <w:aliases w:val="Title 1 Char"/>
    <w:basedOn w:val="DefaultParagraphFont"/>
    <w:link w:val="Title"/>
    <w:rsid w:val="007004C5"/>
    <w:rPr>
      <w:rFonts w:ascii="Times New Roman" w:eastAsia="Arial" w:hAnsi="Times New Roman" w:cs="Arial"/>
      <w:b/>
      <w:bCs/>
      <w:smallCaps/>
      <w:color w:val="000000"/>
      <w:sz w:val="32"/>
      <w:szCs w:val="36"/>
      <w:shd w:val="clear" w:color="auto" w:fill="E6E6E6"/>
      <w:lang w:val="en-US" w:eastAsia="en-US"/>
    </w:rPr>
  </w:style>
  <w:style w:type="character" w:styleId="Strong">
    <w:name w:val="Strong"/>
    <w:basedOn w:val="DefaultParagraphFont"/>
    <w:uiPriority w:val="22"/>
    <w:qFormat/>
    <w:rsid w:val="007004C5"/>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390DEB"/>
    <w:pPr>
      <w:tabs>
        <w:tab w:val="center" w:pos="4320"/>
        <w:tab w:val="right" w:pos="8640"/>
      </w:tabs>
      <w:spacing w:after="0" w:line="240" w:lineRule="auto"/>
    </w:pPr>
  </w:style>
  <w:style w:type="character" w:customStyle="1" w:styleId="HeaderChar">
    <w:name w:val="Header Char"/>
    <w:basedOn w:val="DefaultParagraphFont"/>
    <w:link w:val="Header"/>
    <w:uiPriority w:val="99"/>
    <w:rsid w:val="00390DEB"/>
    <w:rPr>
      <w:sz w:val="22"/>
      <w:szCs w:val="22"/>
      <w:lang w:val="en-US" w:eastAsia="en-US"/>
    </w:rPr>
  </w:style>
  <w:style w:type="paragraph" w:styleId="Footer">
    <w:name w:val="footer"/>
    <w:basedOn w:val="Normal"/>
    <w:link w:val="FooterChar"/>
    <w:uiPriority w:val="99"/>
    <w:unhideWhenUsed/>
    <w:rsid w:val="00390DEB"/>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390DEB"/>
    <w:rPr>
      <w:rFonts w:ascii="Times New Roman" w:hAnsi="Times New Roman"/>
      <w:b/>
      <w:bCs/>
      <w:smallCaps/>
      <w:sz w:val="22"/>
      <w:szCs w:val="22"/>
      <w:lang w:val="en-US" w:eastAsia="en-US"/>
    </w:rPr>
  </w:style>
  <w:style w:type="character" w:customStyle="1" w:styleId="TitleChar">
    <w:name w:val="Title Char"/>
    <w:aliases w:val="Title 1 Char"/>
    <w:basedOn w:val="DefaultParagraphFont"/>
    <w:link w:val="Title"/>
    <w:rsid w:val="007004C5"/>
    <w:rPr>
      <w:rFonts w:ascii="Times New Roman" w:eastAsia="Arial" w:hAnsi="Times New Roman" w:cs="Arial"/>
      <w:b/>
      <w:bCs/>
      <w:smallCaps/>
      <w:color w:val="000000"/>
      <w:sz w:val="32"/>
      <w:szCs w:val="36"/>
      <w:shd w:val="clear" w:color="auto" w:fill="E6E6E6"/>
      <w:lang w:val="en-US" w:eastAsia="en-US"/>
    </w:rPr>
  </w:style>
  <w:style w:type="character" w:styleId="Strong">
    <w:name w:val="Strong"/>
    <w:basedOn w:val="DefaultParagraphFont"/>
    <w:uiPriority w:val="22"/>
    <w:qFormat/>
    <w:rsid w:val="007004C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837841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9523030">
      <w:bodyDiv w:val="1"/>
      <w:marLeft w:val="0"/>
      <w:marRight w:val="0"/>
      <w:marTop w:val="0"/>
      <w:marBottom w:val="0"/>
      <w:divBdr>
        <w:top w:val="none" w:sz="0" w:space="0" w:color="auto"/>
        <w:left w:val="none" w:sz="0" w:space="0" w:color="auto"/>
        <w:bottom w:val="none" w:sz="0" w:space="0" w:color="auto"/>
        <w:right w:val="none" w:sz="0" w:space="0" w:color="auto"/>
      </w:divBdr>
    </w:div>
    <w:div w:id="112408182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urban.org/UploadedPDF/412678-The-Costs-and-Benefits-of-Electronic-Monitoring-for-Washington-DC.pdf" TargetMode="External"/><Relationship Id="rId21" Type="http://schemas.openxmlformats.org/officeDocument/2006/relationships/hyperlink" Target="http://www.nij.gov/journals/271/Pages/gps-monitoring.aspx" TargetMode="External"/><Relationship Id="rId22" Type="http://schemas.openxmlformats.org/officeDocument/2006/relationships/hyperlink" Target="http://www.nij.gov/journals/271/Pages/gps-monitoring.aspx" TargetMode="External"/><Relationship Id="rId23" Type="http://schemas.openxmlformats.org/officeDocument/2006/relationships/hyperlink" Target="http://www.nij.gov/journals/271/Pages/gps-monitoring.aspx" TargetMode="External"/><Relationship Id="rId24" Type="http://schemas.openxmlformats.org/officeDocument/2006/relationships/hyperlink" Target="http://www.uscourts.gov/uscourts/FederalCourts/PPS/Fedprob/2010-09/challenges.html" TargetMode="External"/><Relationship Id="rId25" Type="http://schemas.openxmlformats.org/officeDocument/2006/relationships/hyperlink" Target="http://www.hro.house.state.tx.us/focus/sex_offender79-16.pdf" TargetMode="External"/><Relationship Id="rId26" Type="http://schemas.openxmlformats.org/officeDocument/2006/relationships/hyperlink" Target="http://www.nytimes.com/2002/05/26/nyregion/sex-offender-registry-under-debate.html" TargetMode="External"/><Relationship Id="rId27" Type="http://schemas.openxmlformats.org/officeDocument/2006/relationships/hyperlink" Target="http://books.google.fr/books?id=w1wyjR7J-lMC&amp;pg=PA98&amp;lpg=PA98&amp;dq=risk+assessment+%22sex+offender%22+impossible+OR+unreliable&amp;source=bl&amp;ots=BY8s96Crr0&amp;sig=vi934qUk63bf_CYLVeny79MlL0s&amp;hl=en&amp;sa=X&amp;ei=BUsTVLi5OsnnaOGsgsAI&amp;redir_esc=y" TargetMode="External"/><Relationship Id="rId28" Type="http://schemas.openxmlformats.org/officeDocument/2006/relationships/hyperlink" Target="http://books.google.fr/books?id=w1wyjR7J-lMC&amp;pg=PA98&amp;lpg=PA98&amp;dq=risk+assessment+%22sex+offender%22+impossible+OR+unreliable&amp;source=bl&amp;ots=BY8s96Crr0&amp;sig=vi934qUk63bf_CYLVeny79MlL0s&amp;hl=en&amp;sa=X&amp;ei=BUsTVLi5OsnnaOGsgsAI&amp;redir_esc=y" TargetMode="External"/><Relationship Id="rId29" Type="http://schemas.openxmlformats.org/officeDocument/2006/relationships/hyperlink" Target="http://www.ncbi.nlm.nih.gov/pmc/articles/PMC2993520/"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ncbi.nlm.nih.gov/pmc/articles/PMC2993520/" TargetMode="External"/><Relationship Id="rId31" Type="http://schemas.openxmlformats.org/officeDocument/2006/relationships/hyperlink" Target="http://www.nij.gov/journals/271/Pages/gps-monitoring.aspx" TargetMode="External"/><Relationship Id="rId32" Type="http://schemas.openxmlformats.org/officeDocument/2006/relationships/hyperlink" Target="http://www.ash-college.ac.il/.upload/Dr%20Edith%20Gotesman/stuart%20%D7%A1%D7%95%D7%92%D7%99%D7%95%D7%AA%20%D7%91%D7%91,%D7%A1.pdf"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books.google.fr/books?id=w1wyjR7J-lMC&amp;pg=PA98&amp;lpg=PA98&amp;dq=risk+assessment+%22sex+offender%22+impossible+OR+unreliable&amp;source=bl&amp;ots=BY8s96Crr0&amp;sig=vi934qUk63bf_CYLVeny79MlL0s&amp;hl=en&amp;sa=X&amp;ei=BUsTVLi5OsnnaOGsgsAI&amp;redir_esc=y" TargetMode="External"/><Relationship Id="rId34" Type="http://schemas.openxmlformats.org/officeDocument/2006/relationships/hyperlink" Target="http://www.urban.org/UploadedPDF/412678-The-Costs-and-Benefits-of-Electronic-Monitoring-for-Washington-DC.pdf" TargetMode="External"/><Relationship Id="rId35" Type="http://schemas.openxmlformats.org/officeDocument/2006/relationships/hyperlink" Target="http://www.ash-college.ac.il/.upload/Dr%20Edith%20Gotesman/stuart%20%D7%A1%D7%95%D7%92%D7%99%D7%95%D7%AA%20%D7%91%D7%91,%D7%A1.pdf" TargetMode="External"/><Relationship Id="rId36" Type="http://schemas.openxmlformats.org/officeDocument/2006/relationships/hyperlink" Target="http://journals.cambridge.org/action/displayAbstract?fromPage=online&amp;aid=8583086&amp;fileId=S1035077212000065" TargetMode="External"/><Relationship Id="rId10" Type="http://schemas.openxmlformats.org/officeDocument/2006/relationships/hyperlink" Target="http://nationinside.org/campaign/cure/posts/ny-state-opts-out-of-compliance-with-adam-walsh-act/" TargetMode="External"/><Relationship Id="rId11" Type="http://schemas.openxmlformats.org/officeDocument/2006/relationships/hyperlink" Target="http://www.leagle.com/decision/In%20NJCO%2020131126531.xml/J.B.%20v.%20NEW%20JERSEY%20STATE%20PAROLE%20BOARD" TargetMode="External"/><Relationship Id="rId12" Type="http://schemas.openxmlformats.org/officeDocument/2006/relationships/hyperlink" Target="https://supreme.justia.com/cases/federal/us/534/112/case.html" TargetMode="External"/><Relationship Id="rId13" Type="http://schemas.openxmlformats.org/officeDocument/2006/relationships/hyperlink" Target="https://supreme.justia.com/cases/federal/us/534/112/case.html" TargetMode="External"/><Relationship Id="rId14" Type="http://schemas.openxmlformats.org/officeDocument/2006/relationships/hyperlink" Target="http://www.nij.gov/journals/271/Pages/gps-monitoring.aspx" TargetMode="External"/><Relationship Id="rId15" Type="http://schemas.openxmlformats.org/officeDocument/2006/relationships/hyperlink" Target="http://www.ash-college.ac.il/.upload/Dr%20Edith%20Gotesman/stuart%20%D7%A1%D7%95%D7%92%D7%99%D7%95%D7%AA%20%D7%91%D7%91,%D7%A1.pdf" TargetMode="External"/><Relationship Id="rId16" Type="http://schemas.openxmlformats.org/officeDocument/2006/relationships/hyperlink" Target="http://www.ash-college.ac.il/.upload/Dr%20Edith%20Gotesman/stuart%20%D7%A1%D7%95%D7%92%D7%99%D7%95%D7%AA%20%D7%91%D7%91,%D7%A1.pdf" TargetMode="External"/><Relationship Id="rId17" Type="http://schemas.openxmlformats.org/officeDocument/2006/relationships/hyperlink" Target="http://www.antoniocasella.eu/nume/Padgett_electronic_2006.pdf" TargetMode="External"/><Relationship Id="rId18" Type="http://schemas.openxmlformats.org/officeDocument/2006/relationships/hyperlink" Target="https://www.ncjrs.gov/pdffiles1/nij/234460.pdf" TargetMode="External"/><Relationship Id="rId19" Type="http://schemas.openxmlformats.org/officeDocument/2006/relationships/hyperlink" Target="http://www.nij.gov/journals/271/Pages/gps-monitoring.aspx" TargetMode="External"/><Relationship Id="rId37" Type="http://schemas.openxmlformats.org/officeDocument/2006/relationships/header" Target="header2.xml"/><Relationship Id="rId38" Type="http://schemas.openxmlformats.org/officeDocument/2006/relationships/footer" Target="footer1.xml"/><Relationship Id="rId39" Type="http://schemas.openxmlformats.org/officeDocument/2006/relationships/fontTable" Target="fontTable.xml"/><Relationship Id="rId4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D7ECF-9A3B-CC49-85FF-52ACE8C36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7041</Words>
  <Characters>40136</Characters>
  <Application>Microsoft Macintosh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47083</CharactersWithSpaces>
  <SharedDoc>false</SharedDoc>
  <HLinks>
    <vt:vector size="810" baseType="variant">
      <vt:variant>
        <vt:i4>7602216</vt:i4>
      </vt:variant>
      <vt:variant>
        <vt:i4>1020</vt:i4>
      </vt:variant>
      <vt:variant>
        <vt:i4>0</vt:i4>
      </vt:variant>
      <vt:variant>
        <vt:i4>5</vt:i4>
      </vt:variant>
      <vt:variant>
        <vt:lpwstr>http://arxiv.org/abs/1207.5540</vt:lpwstr>
      </vt:variant>
      <vt:variant>
        <vt:lpwstr/>
      </vt:variant>
      <vt:variant>
        <vt:i4>7602216</vt:i4>
      </vt:variant>
      <vt:variant>
        <vt:i4>1017</vt:i4>
      </vt:variant>
      <vt:variant>
        <vt:i4>0</vt:i4>
      </vt:variant>
      <vt:variant>
        <vt:i4>5</vt:i4>
      </vt:variant>
      <vt:variant>
        <vt:lpwstr>http://arxiv.org/abs/1207.5540</vt:lpwstr>
      </vt:variant>
      <vt:variant>
        <vt:lpwstr/>
      </vt:variant>
      <vt:variant>
        <vt:i4>2424955</vt:i4>
      </vt:variant>
      <vt:variant>
        <vt:i4>1014</vt:i4>
      </vt:variant>
      <vt:variant>
        <vt:i4>0</vt:i4>
      </vt:variant>
      <vt:variant>
        <vt:i4>5</vt:i4>
      </vt:variant>
      <vt:variant>
        <vt:lpwstr>http://www.sciencedirect.com/science/article/pii/S0094576511003791</vt:lpwstr>
      </vt:variant>
      <vt:variant>
        <vt:lpwstr/>
      </vt:variant>
      <vt:variant>
        <vt:i4>7340144</vt:i4>
      </vt:variant>
      <vt:variant>
        <vt:i4>1011</vt:i4>
      </vt:variant>
      <vt:variant>
        <vt:i4>0</vt:i4>
      </vt:variant>
      <vt:variant>
        <vt:i4>5</vt:i4>
      </vt:variant>
      <vt:variant>
        <vt:lpwstr>http://dccc.org/newsroom/entry/today_in_this_republican_congress_space_aliens/</vt:lpwstr>
      </vt:variant>
      <vt:variant>
        <vt:lpwstr/>
      </vt:variant>
      <vt:variant>
        <vt:i4>7536682</vt:i4>
      </vt:variant>
      <vt:variant>
        <vt:i4>1008</vt:i4>
      </vt:variant>
      <vt:variant>
        <vt:i4>0</vt:i4>
      </vt:variant>
      <vt:variant>
        <vt:i4>5</vt:i4>
      </vt:variant>
      <vt:variant>
        <vt:lpwstr>http://arxiv.org/abs/1311.2467</vt:lpwstr>
      </vt:variant>
      <vt:variant>
        <vt:lpwstr/>
      </vt:variant>
      <vt:variant>
        <vt:i4>7536682</vt:i4>
      </vt:variant>
      <vt:variant>
        <vt:i4>1005</vt:i4>
      </vt:variant>
      <vt:variant>
        <vt:i4>0</vt:i4>
      </vt:variant>
      <vt:variant>
        <vt:i4>5</vt:i4>
      </vt:variant>
      <vt:variant>
        <vt:lpwstr>http://arxiv.org/abs/1311.2467</vt:lpwstr>
      </vt:variant>
      <vt:variant>
        <vt:lpwstr/>
      </vt:variant>
      <vt:variant>
        <vt:i4>3080254</vt:i4>
      </vt:variant>
      <vt:variant>
        <vt:i4>1002</vt:i4>
      </vt:variant>
      <vt:variant>
        <vt:i4>0</vt:i4>
      </vt:variant>
      <vt:variant>
        <vt:i4>5</vt:i4>
      </vt:variant>
      <vt:variant>
        <vt:lpwstr>http://openseti.org/OSAchievements.html</vt:lpwstr>
      </vt:variant>
      <vt:variant>
        <vt:lpwstr/>
      </vt:variant>
      <vt:variant>
        <vt:i4>6029399</vt:i4>
      </vt:variant>
      <vt:variant>
        <vt:i4>999</vt:i4>
      </vt:variant>
      <vt:variant>
        <vt:i4>0</vt:i4>
      </vt:variant>
      <vt:variant>
        <vt:i4>5</vt:i4>
      </vt:variant>
      <vt:variant>
        <vt:lpwstr>http://openseti.org/OSSearch.html</vt:lpwstr>
      </vt:variant>
      <vt:variant>
        <vt:lpwstr/>
      </vt:variant>
      <vt:variant>
        <vt:i4>262220</vt:i4>
      </vt:variant>
      <vt:variant>
        <vt:i4>996</vt:i4>
      </vt:variant>
      <vt:variant>
        <vt:i4>0</vt:i4>
      </vt:variant>
      <vt:variant>
        <vt:i4>5</vt:i4>
      </vt:variant>
      <vt:variant>
        <vt:lpwstr>http://www.nature.com/news/2011/110727/full/475442a.html</vt:lpwstr>
      </vt:variant>
      <vt:variant>
        <vt:lpwstr/>
      </vt:variant>
      <vt:variant>
        <vt:i4>262220</vt:i4>
      </vt:variant>
      <vt:variant>
        <vt:i4>993</vt:i4>
      </vt:variant>
      <vt:variant>
        <vt:i4>0</vt:i4>
      </vt:variant>
      <vt:variant>
        <vt:i4>5</vt:i4>
      </vt:variant>
      <vt:variant>
        <vt:lpwstr>http://www.nature.com/news/2011/110727/full/475442a.html</vt:lpwstr>
      </vt:variant>
      <vt:variant>
        <vt:lpwstr/>
      </vt:variant>
      <vt:variant>
        <vt:i4>262220</vt:i4>
      </vt:variant>
      <vt:variant>
        <vt:i4>990</vt:i4>
      </vt:variant>
      <vt:variant>
        <vt:i4>0</vt:i4>
      </vt:variant>
      <vt:variant>
        <vt:i4>5</vt:i4>
      </vt:variant>
      <vt:variant>
        <vt:lpwstr>http://www.nature.com/news/2011/110727/full/475442a.html</vt:lpwstr>
      </vt:variant>
      <vt:variant>
        <vt:lpwstr/>
      </vt:variant>
      <vt:variant>
        <vt:i4>3735654</vt:i4>
      </vt:variant>
      <vt:variant>
        <vt:i4>987</vt:i4>
      </vt:variant>
      <vt:variant>
        <vt:i4>0</vt:i4>
      </vt:variant>
      <vt:variant>
        <vt:i4>5</vt:i4>
      </vt:variant>
      <vt:variant>
        <vt:lpwstr>http://articles.latimes.com/2011/jun/18/opinion/la-oe-cokinos-seti-20110618</vt:lpwstr>
      </vt:variant>
      <vt:variant>
        <vt:lpwstr/>
      </vt:variant>
      <vt:variant>
        <vt:i4>6881314</vt:i4>
      </vt:variant>
      <vt:variant>
        <vt:i4>984</vt:i4>
      </vt:variant>
      <vt:variant>
        <vt:i4>0</vt:i4>
      </vt:variant>
      <vt:variant>
        <vt:i4>5</vt:i4>
      </vt:variant>
      <vt:variant>
        <vt:lpwstr>http://content.time.com/time/health/article/0,8599,2067855,00.html</vt:lpwstr>
      </vt:variant>
      <vt:variant>
        <vt:lpwstr/>
      </vt:variant>
      <vt:variant>
        <vt:i4>4522004</vt:i4>
      </vt:variant>
      <vt:variant>
        <vt:i4>981</vt:i4>
      </vt:variant>
      <vt:variant>
        <vt:i4>0</vt:i4>
      </vt:variant>
      <vt:variant>
        <vt:i4>5</vt:i4>
      </vt:variant>
      <vt:variant>
        <vt:lpwstr>http://www.npr.org/2011/05/16/136276973/if-e-t-phones-will-we-hear-seti-loses-key-funding</vt:lpwstr>
      </vt:variant>
      <vt:variant>
        <vt:lpwstr/>
      </vt:variant>
      <vt:variant>
        <vt:i4>2621447</vt:i4>
      </vt:variant>
      <vt:variant>
        <vt:i4>978</vt:i4>
      </vt:variant>
      <vt:variant>
        <vt:i4>0</vt:i4>
      </vt:variant>
      <vt:variant>
        <vt:i4>5</vt:i4>
      </vt:variant>
      <vt:variant>
        <vt:lpwstr>http://www.washingtonpost.com/national/health-science/on-mars-no-proof-yet-but-scientists-search-for-extraterrestrial-life-continues/2013/09/22/39cc80c6-2224-11e3-a358-1144dee636dd_story.html?Post+generic=%3Ftid%3Dsm_twitter_washingtonpost</vt:lpwstr>
      </vt:variant>
      <vt:variant>
        <vt:lpwstr/>
      </vt:variant>
      <vt:variant>
        <vt:i4>1835123</vt:i4>
      </vt:variant>
      <vt:variant>
        <vt:i4>975</vt:i4>
      </vt:variant>
      <vt:variant>
        <vt:i4>0</vt:i4>
      </vt:variant>
      <vt:variant>
        <vt:i4>5</vt:i4>
      </vt:variant>
      <vt:variant>
        <vt:lpwstr>http://www.nytimes.com/2012/01/30/science/space/seti-research-is-revived-life-out-there.html?pagewanted=all&amp;_r=0</vt:lpwstr>
      </vt:variant>
      <vt:variant>
        <vt:lpwstr/>
      </vt:variant>
      <vt:variant>
        <vt:i4>5373978</vt:i4>
      </vt:variant>
      <vt:variant>
        <vt:i4>972</vt:i4>
      </vt:variant>
      <vt:variant>
        <vt:i4>0</vt:i4>
      </vt:variant>
      <vt:variant>
        <vt:i4>5</vt:i4>
      </vt:variant>
      <vt:variant>
        <vt:lpwstr>http://arxiv.org/ftp/arxiv/papers/1104/1104.4462.pdf</vt:lpwstr>
      </vt:variant>
      <vt:variant>
        <vt:lpwstr/>
      </vt:variant>
      <vt:variant>
        <vt:i4>5373978</vt:i4>
      </vt:variant>
      <vt:variant>
        <vt:i4>969</vt:i4>
      </vt:variant>
      <vt:variant>
        <vt:i4>0</vt:i4>
      </vt:variant>
      <vt:variant>
        <vt:i4>5</vt:i4>
      </vt:variant>
      <vt:variant>
        <vt:lpwstr>http://arxiv.org/ftp/arxiv/papers/1104/1104.4462.pdf</vt:lpwstr>
      </vt:variant>
      <vt:variant>
        <vt:lpwstr/>
      </vt:variant>
      <vt:variant>
        <vt:i4>5373978</vt:i4>
      </vt:variant>
      <vt:variant>
        <vt:i4>966</vt:i4>
      </vt:variant>
      <vt:variant>
        <vt:i4>0</vt:i4>
      </vt:variant>
      <vt:variant>
        <vt:i4>5</vt:i4>
      </vt:variant>
      <vt:variant>
        <vt:lpwstr>http://arxiv.org/ftp/arxiv/papers/1104/1104.4462.pdf</vt:lpwstr>
      </vt:variant>
      <vt:variant>
        <vt:lpwstr/>
      </vt:variant>
      <vt:variant>
        <vt:i4>5373978</vt:i4>
      </vt:variant>
      <vt:variant>
        <vt:i4>963</vt:i4>
      </vt:variant>
      <vt:variant>
        <vt:i4>0</vt:i4>
      </vt:variant>
      <vt:variant>
        <vt:i4>5</vt:i4>
      </vt:variant>
      <vt:variant>
        <vt:lpwstr>http://arxiv.org/ftp/arxiv/papers/1104/1104.4462.pdf</vt:lpwstr>
      </vt:variant>
      <vt:variant>
        <vt:lpwstr/>
      </vt:variant>
      <vt:variant>
        <vt:i4>5373978</vt:i4>
      </vt:variant>
      <vt:variant>
        <vt:i4>960</vt:i4>
      </vt:variant>
      <vt:variant>
        <vt:i4>0</vt:i4>
      </vt:variant>
      <vt:variant>
        <vt:i4>5</vt:i4>
      </vt:variant>
      <vt:variant>
        <vt:lpwstr>http://arxiv.org/ftp/arxiv/papers/1104/1104.4462.pdf</vt:lpwstr>
      </vt:variant>
      <vt:variant>
        <vt:lpwstr/>
      </vt:variant>
      <vt:variant>
        <vt:i4>5373978</vt:i4>
      </vt:variant>
      <vt:variant>
        <vt:i4>957</vt:i4>
      </vt:variant>
      <vt:variant>
        <vt:i4>0</vt:i4>
      </vt:variant>
      <vt:variant>
        <vt:i4>5</vt:i4>
      </vt:variant>
      <vt:variant>
        <vt:lpwstr>http://arxiv.org/ftp/arxiv/papers/1104/1104.4462.pdf</vt:lpwstr>
      </vt:variant>
      <vt:variant>
        <vt:lpwstr/>
      </vt:variant>
      <vt:variant>
        <vt:i4>4063339</vt:i4>
      </vt:variant>
      <vt:variant>
        <vt:i4>954</vt:i4>
      </vt:variant>
      <vt:variant>
        <vt:i4>0</vt:i4>
      </vt:variant>
      <vt:variant>
        <vt:i4>5</vt:i4>
      </vt:variant>
      <vt:variant>
        <vt:lpwstr>http://www.cato.org/publications/commentary/end-government-science-funding</vt:lpwstr>
      </vt:variant>
      <vt:variant>
        <vt:lpwstr/>
      </vt:variant>
      <vt:variant>
        <vt:i4>4063339</vt:i4>
      </vt:variant>
      <vt:variant>
        <vt:i4>951</vt:i4>
      </vt:variant>
      <vt:variant>
        <vt:i4>0</vt:i4>
      </vt:variant>
      <vt:variant>
        <vt:i4>5</vt:i4>
      </vt:variant>
      <vt:variant>
        <vt:lpwstr>http://www.cato.org/publications/commentary/end-government-science-funding</vt:lpwstr>
      </vt:variant>
      <vt:variant>
        <vt:lpwstr/>
      </vt:variant>
      <vt:variant>
        <vt:i4>4063339</vt:i4>
      </vt:variant>
      <vt:variant>
        <vt:i4>948</vt:i4>
      </vt:variant>
      <vt:variant>
        <vt:i4>0</vt:i4>
      </vt:variant>
      <vt:variant>
        <vt:i4>5</vt:i4>
      </vt:variant>
      <vt:variant>
        <vt:lpwstr>http://www.cato.org/publications/commentary/end-government-science-funding</vt:lpwstr>
      </vt:variant>
      <vt:variant>
        <vt:lpwstr/>
      </vt:variant>
      <vt:variant>
        <vt:i4>4063339</vt:i4>
      </vt:variant>
      <vt:variant>
        <vt:i4>945</vt:i4>
      </vt:variant>
      <vt:variant>
        <vt:i4>0</vt:i4>
      </vt:variant>
      <vt:variant>
        <vt:i4>5</vt:i4>
      </vt:variant>
      <vt:variant>
        <vt:lpwstr>http://www.cato.org/publications/commentary/end-government-science-funding</vt:lpwstr>
      </vt:variant>
      <vt:variant>
        <vt:lpwstr/>
      </vt:variant>
      <vt:variant>
        <vt:i4>4063339</vt:i4>
      </vt:variant>
      <vt:variant>
        <vt:i4>942</vt:i4>
      </vt:variant>
      <vt:variant>
        <vt:i4>0</vt:i4>
      </vt:variant>
      <vt:variant>
        <vt:i4>5</vt:i4>
      </vt:variant>
      <vt:variant>
        <vt:lpwstr>http://www.cato.org/publications/commentary/end-government-science-funding</vt:lpwstr>
      </vt:variant>
      <vt:variant>
        <vt:lpwstr/>
      </vt:variant>
      <vt:variant>
        <vt:i4>6357106</vt:i4>
      </vt:variant>
      <vt:variant>
        <vt:i4>939</vt:i4>
      </vt:variant>
      <vt:variant>
        <vt:i4>0</vt:i4>
      </vt:variant>
      <vt:variant>
        <vt:i4>5</vt:i4>
      </vt:variant>
      <vt:variant>
        <vt:lpwstr>http://www.sciencedirect.com/science/article/pii/S001632870900072X</vt:lpwstr>
      </vt:variant>
      <vt:variant>
        <vt:lpwstr/>
      </vt:variant>
      <vt:variant>
        <vt:i4>458867</vt:i4>
      </vt:variant>
      <vt:variant>
        <vt:i4>936</vt:i4>
      </vt:variant>
      <vt:variant>
        <vt:i4>0</vt:i4>
      </vt:variant>
      <vt:variant>
        <vt:i4>5</vt:i4>
      </vt:variant>
      <vt:variant>
        <vt:lpwstr>http://www.nytimes.com/2009/03/03/science/03kepl.html?pagewanted=1&amp;_r=0&amp;sq=kepler%20telescope&amp;st=cse&amp;scp=3</vt:lpwstr>
      </vt:variant>
      <vt:variant>
        <vt:lpwstr/>
      </vt:variant>
      <vt:variant>
        <vt:i4>2293873</vt:i4>
      </vt:variant>
      <vt:variant>
        <vt:i4>933</vt:i4>
      </vt:variant>
      <vt:variant>
        <vt:i4>0</vt:i4>
      </vt:variant>
      <vt:variant>
        <vt:i4>5</vt:i4>
      </vt:variant>
      <vt:variant>
        <vt:lpwstr>http://www.sciencedirect.com/science/article/pii/S0094576511002323</vt:lpwstr>
      </vt:variant>
      <vt:variant>
        <vt:lpwstr/>
      </vt:variant>
      <vt:variant>
        <vt:i4>4784207</vt:i4>
      </vt:variant>
      <vt:variant>
        <vt:i4>930</vt:i4>
      </vt:variant>
      <vt:variant>
        <vt:i4>0</vt:i4>
      </vt:variant>
      <vt:variant>
        <vt:i4>5</vt:i4>
      </vt:variant>
      <vt:variant>
        <vt:lpwstr>http://www.jstor.org/discover/10.2307/23056861?uid=2129&amp;uid=2&amp;uid=70&amp;uid=4&amp;sid=21103935557941</vt:lpwstr>
      </vt:variant>
      <vt:variant>
        <vt:lpwstr/>
      </vt:variant>
      <vt:variant>
        <vt:i4>5373978</vt:i4>
      </vt:variant>
      <vt:variant>
        <vt:i4>927</vt:i4>
      </vt:variant>
      <vt:variant>
        <vt:i4>0</vt:i4>
      </vt:variant>
      <vt:variant>
        <vt:i4>5</vt:i4>
      </vt:variant>
      <vt:variant>
        <vt:lpwstr>http://arxiv.org/ftp/arxiv/papers/1104/1104.4462.pdf</vt:lpwstr>
      </vt:variant>
      <vt:variant>
        <vt:lpwstr/>
      </vt:variant>
      <vt:variant>
        <vt:i4>5373978</vt:i4>
      </vt:variant>
      <vt:variant>
        <vt:i4>924</vt:i4>
      </vt:variant>
      <vt:variant>
        <vt:i4>0</vt:i4>
      </vt:variant>
      <vt:variant>
        <vt:i4>5</vt:i4>
      </vt:variant>
      <vt:variant>
        <vt:lpwstr>http://arxiv.org/ftp/arxiv/papers/1104/1104.4462.pdf</vt:lpwstr>
      </vt:variant>
      <vt:variant>
        <vt:lpwstr/>
      </vt:variant>
      <vt:variant>
        <vt:i4>5373978</vt:i4>
      </vt:variant>
      <vt:variant>
        <vt:i4>921</vt:i4>
      </vt:variant>
      <vt:variant>
        <vt:i4>0</vt:i4>
      </vt:variant>
      <vt:variant>
        <vt:i4>5</vt:i4>
      </vt:variant>
      <vt:variant>
        <vt:lpwstr>http://arxiv.org/ftp/arxiv/papers/1104/1104.4462.pdf</vt:lpwstr>
      </vt:variant>
      <vt:variant>
        <vt:lpwstr/>
      </vt:variant>
      <vt:variant>
        <vt:i4>5373978</vt:i4>
      </vt:variant>
      <vt:variant>
        <vt:i4>918</vt:i4>
      </vt:variant>
      <vt:variant>
        <vt:i4>0</vt:i4>
      </vt:variant>
      <vt:variant>
        <vt:i4>5</vt:i4>
      </vt:variant>
      <vt:variant>
        <vt:lpwstr>http://arxiv.org/ftp/arxiv/papers/1104/1104.4462.pdf</vt:lpwstr>
      </vt:variant>
      <vt:variant>
        <vt:lpwstr/>
      </vt:variant>
      <vt:variant>
        <vt:i4>5373978</vt:i4>
      </vt:variant>
      <vt:variant>
        <vt:i4>915</vt:i4>
      </vt:variant>
      <vt:variant>
        <vt:i4>0</vt:i4>
      </vt:variant>
      <vt:variant>
        <vt:i4>5</vt:i4>
      </vt:variant>
      <vt:variant>
        <vt:lpwstr>http://arxiv.org/ftp/arxiv/papers/1104/1104.4462.pdf</vt:lpwstr>
      </vt:variant>
      <vt:variant>
        <vt:lpwstr/>
      </vt:variant>
      <vt:variant>
        <vt:i4>5373978</vt:i4>
      </vt:variant>
      <vt:variant>
        <vt:i4>912</vt:i4>
      </vt:variant>
      <vt:variant>
        <vt:i4>0</vt:i4>
      </vt:variant>
      <vt:variant>
        <vt:i4>5</vt:i4>
      </vt:variant>
      <vt:variant>
        <vt:lpwstr>http://arxiv.org/ftp/arxiv/papers/1104/1104.4462.pdf</vt:lpwstr>
      </vt:variant>
      <vt:variant>
        <vt:lpwstr/>
      </vt:variant>
      <vt:variant>
        <vt:i4>7602216</vt:i4>
      </vt:variant>
      <vt:variant>
        <vt:i4>909</vt:i4>
      </vt:variant>
      <vt:variant>
        <vt:i4>0</vt:i4>
      </vt:variant>
      <vt:variant>
        <vt:i4>5</vt:i4>
      </vt:variant>
      <vt:variant>
        <vt:lpwstr>http://arxiv.org/abs/1207.5540</vt:lpwstr>
      </vt:variant>
      <vt:variant>
        <vt:lpwstr/>
      </vt:variant>
      <vt:variant>
        <vt:i4>7602216</vt:i4>
      </vt:variant>
      <vt:variant>
        <vt:i4>906</vt:i4>
      </vt:variant>
      <vt:variant>
        <vt:i4>0</vt:i4>
      </vt:variant>
      <vt:variant>
        <vt:i4>5</vt:i4>
      </vt:variant>
      <vt:variant>
        <vt:lpwstr>http://arxiv.org/abs/1207.5540</vt:lpwstr>
      </vt:variant>
      <vt:variant>
        <vt:lpwstr/>
      </vt:variant>
      <vt:variant>
        <vt:i4>7602216</vt:i4>
      </vt:variant>
      <vt:variant>
        <vt:i4>903</vt:i4>
      </vt:variant>
      <vt:variant>
        <vt:i4>0</vt:i4>
      </vt:variant>
      <vt:variant>
        <vt:i4>5</vt:i4>
      </vt:variant>
      <vt:variant>
        <vt:lpwstr>http://arxiv.org/abs/1207.5540</vt:lpwstr>
      </vt:variant>
      <vt:variant>
        <vt:lpwstr/>
      </vt:variant>
      <vt:variant>
        <vt:i4>2424889</vt:i4>
      </vt:variant>
      <vt:variant>
        <vt:i4>900</vt:i4>
      </vt:variant>
      <vt:variant>
        <vt:i4>0</vt:i4>
      </vt:variant>
      <vt:variant>
        <vt:i4>5</vt:i4>
      </vt:variant>
      <vt:variant>
        <vt:lpwstr>http://www.laetusinpraesens.org/musings/epiterr.php</vt:lpwstr>
      </vt:variant>
      <vt:variant>
        <vt:lpwstr/>
      </vt:variant>
      <vt:variant>
        <vt:i4>4456456</vt:i4>
      </vt:variant>
      <vt:variant>
        <vt:i4>897</vt:i4>
      </vt:variant>
      <vt:variant>
        <vt:i4>0</vt:i4>
      </vt:variant>
      <vt:variant>
        <vt:i4>5</vt:i4>
      </vt:variant>
      <vt:variant>
        <vt:lpwstr>http://www.huffingtonpost.com/santhosh-mathew-phd/silence-of-the-aliens_b_567188.html</vt:lpwstr>
      </vt:variant>
      <vt:variant>
        <vt:lpwstr/>
      </vt:variant>
      <vt:variant>
        <vt:i4>6226006</vt:i4>
      </vt:variant>
      <vt:variant>
        <vt:i4>894</vt:i4>
      </vt:variant>
      <vt:variant>
        <vt:i4>0</vt:i4>
      </vt:variant>
      <vt:variant>
        <vt:i4>5</vt:i4>
      </vt:variant>
      <vt:variant>
        <vt:lpwstr>http://www.slate.com/articles/health_and_science/green_room/2011/11/seti_and_the_problems_with_searching_for_alien_life_.html</vt:lpwstr>
      </vt:variant>
      <vt:variant>
        <vt:lpwstr/>
      </vt:variant>
      <vt:variant>
        <vt:i4>4784207</vt:i4>
      </vt:variant>
      <vt:variant>
        <vt:i4>891</vt:i4>
      </vt:variant>
      <vt:variant>
        <vt:i4>0</vt:i4>
      </vt:variant>
      <vt:variant>
        <vt:i4>5</vt:i4>
      </vt:variant>
      <vt:variant>
        <vt:lpwstr>http://www.jstor.org/discover/10.2307/23056861?uid=2129&amp;uid=2&amp;uid=70&amp;uid=4&amp;sid=21103935557941</vt:lpwstr>
      </vt:variant>
      <vt:variant>
        <vt:lpwstr/>
      </vt:variant>
      <vt:variant>
        <vt:i4>458867</vt:i4>
      </vt:variant>
      <vt:variant>
        <vt:i4>888</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885</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882</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879</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876</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873</vt:i4>
      </vt:variant>
      <vt:variant>
        <vt:i4>0</vt:i4>
      </vt:variant>
      <vt:variant>
        <vt:i4>5</vt:i4>
      </vt:variant>
      <vt:variant>
        <vt:lpwstr>http://www.nytimes.com/2009/03/03/science/03kepl.html?pagewanted=1&amp;_r=0&amp;sq=kepler%20telescope&amp;st=cse&amp;scp=3</vt:lpwstr>
      </vt:variant>
      <vt:variant>
        <vt:lpwstr/>
      </vt:variant>
      <vt:variant>
        <vt:i4>5832808</vt:i4>
      </vt:variant>
      <vt:variant>
        <vt:i4>870</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4784207</vt:i4>
      </vt:variant>
      <vt:variant>
        <vt:i4>867</vt:i4>
      </vt:variant>
      <vt:variant>
        <vt:i4>0</vt:i4>
      </vt:variant>
      <vt:variant>
        <vt:i4>5</vt:i4>
      </vt:variant>
      <vt:variant>
        <vt:lpwstr>http://www.jstor.org/discover/10.2307/23056861?uid=2129&amp;uid=2&amp;uid=70&amp;uid=4&amp;sid=21103935557941</vt:lpwstr>
      </vt:variant>
      <vt:variant>
        <vt:lpwstr/>
      </vt:variant>
      <vt:variant>
        <vt:i4>6881314</vt:i4>
      </vt:variant>
      <vt:variant>
        <vt:i4>864</vt:i4>
      </vt:variant>
      <vt:variant>
        <vt:i4>0</vt:i4>
      </vt:variant>
      <vt:variant>
        <vt:i4>5</vt:i4>
      </vt:variant>
      <vt:variant>
        <vt:lpwstr>http://content.time.com/time/health/article/0,8599,2067855,00.html</vt:lpwstr>
      </vt:variant>
      <vt:variant>
        <vt:lpwstr/>
      </vt:variant>
      <vt:variant>
        <vt:i4>4063282</vt:i4>
      </vt:variant>
      <vt:variant>
        <vt:i4>861</vt:i4>
      </vt:variant>
      <vt:variant>
        <vt:i4>0</vt:i4>
      </vt:variant>
      <vt:variant>
        <vt:i4>5</vt:i4>
      </vt:variant>
      <vt:variant>
        <vt:lpwstr>http://www.seti.org/faq</vt:lpwstr>
      </vt:variant>
      <vt:variant>
        <vt:lpwstr/>
      </vt:variant>
      <vt:variant>
        <vt:i4>5046359</vt:i4>
      </vt:variant>
      <vt:variant>
        <vt:i4>858</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852</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849</vt:i4>
      </vt:variant>
      <vt:variant>
        <vt:i4>0</vt:i4>
      </vt:variant>
      <vt:variant>
        <vt:i4>5</vt:i4>
      </vt:variant>
      <vt:variant>
        <vt:lpwstr>http://www.sunypress.edu/pdf/62267.pdf</vt:lpwstr>
      </vt:variant>
      <vt:variant>
        <vt:lpwstr/>
      </vt:variant>
      <vt:variant>
        <vt:i4>5373978</vt:i4>
      </vt:variant>
      <vt:variant>
        <vt:i4>846</vt:i4>
      </vt:variant>
      <vt:variant>
        <vt:i4>0</vt:i4>
      </vt:variant>
      <vt:variant>
        <vt:i4>5</vt:i4>
      </vt:variant>
      <vt:variant>
        <vt:lpwstr>http://arxiv.org/ftp/arxiv/papers/1104/1104.4462.pdf</vt:lpwstr>
      </vt:variant>
      <vt:variant>
        <vt:lpwstr/>
      </vt:variant>
      <vt:variant>
        <vt:i4>5373978</vt:i4>
      </vt:variant>
      <vt:variant>
        <vt:i4>843</vt:i4>
      </vt:variant>
      <vt:variant>
        <vt:i4>0</vt:i4>
      </vt:variant>
      <vt:variant>
        <vt:i4>5</vt:i4>
      </vt:variant>
      <vt:variant>
        <vt:lpwstr>http://arxiv.org/ftp/arxiv/papers/1104/1104.4462.pdf</vt:lpwstr>
      </vt:variant>
      <vt:variant>
        <vt:lpwstr/>
      </vt:variant>
      <vt:variant>
        <vt:i4>5373978</vt:i4>
      </vt:variant>
      <vt:variant>
        <vt:i4>840</vt:i4>
      </vt:variant>
      <vt:variant>
        <vt:i4>0</vt:i4>
      </vt:variant>
      <vt:variant>
        <vt:i4>5</vt:i4>
      </vt:variant>
      <vt:variant>
        <vt:lpwstr>http://arxiv.org/ftp/arxiv/papers/1104/1104.4462.pdf</vt:lpwstr>
      </vt:variant>
      <vt:variant>
        <vt:lpwstr/>
      </vt:variant>
      <vt:variant>
        <vt:i4>5373978</vt:i4>
      </vt:variant>
      <vt:variant>
        <vt:i4>837</vt:i4>
      </vt:variant>
      <vt:variant>
        <vt:i4>0</vt:i4>
      </vt:variant>
      <vt:variant>
        <vt:i4>5</vt:i4>
      </vt:variant>
      <vt:variant>
        <vt:lpwstr>http://arxiv.org/ftp/arxiv/papers/1104/1104.4462.pdf</vt:lpwstr>
      </vt:variant>
      <vt:variant>
        <vt:lpwstr/>
      </vt:variant>
      <vt:variant>
        <vt:i4>2097256</vt:i4>
      </vt:variant>
      <vt:variant>
        <vt:i4>834</vt:i4>
      </vt:variant>
      <vt:variant>
        <vt:i4>0</vt:i4>
      </vt:variant>
      <vt:variant>
        <vt:i4>5</vt:i4>
      </vt:variant>
      <vt:variant>
        <vt:lpwstr>http://www.huffingtonpost.com/seth-shostak/allen-telescope-array_b_853804.html</vt:lpwstr>
      </vt:variant>
      <vt:variant>
        <vt:lpwstr/>
      </vt:variant>
      <vt:variant>
        <vt:i4>2097256</vt:i4>
      </vt:variant>
      <vt:variant>
        <vt:i4>831</vt:i4>
      </vt:variant>
      <vt:variant>
        <vt:i4>0</vt:i4>
      </vt:variant>
      <vt:variant>
        <vt:i4>5</vt:i4>
      </vt:variant>
      <vt:variant>
        <vt:lpwstr>http://www.huffingtonpost.com/seth-shostak/allen-telescope-array_b_853804.html</vt:lpwstr>
      </vt:variant>
      <vt:variant>
        <vt:lpwstr/>
      </vt:variant>
      <vt:variant>
        <vt:i4>4456478</vt:i4>
      </vt:variant>
      <vt:variant>
        <vt:i4>828</vt:i4>
      </vt:variant>
      <vt:variant>
        <vt:i4>0</vt:i4>
      </vt:variant>
      <vt:variant>
        <vt:i4>5</vt:i4>
      </vt:variant>
      <vt:variant>
        <vt:lpwstr>http://www.sil.si.edu/silpublications/dibner-library-lectures/extraterrestrial-life/etcopy-kr.htm</vt:lpwstr>
      </vt:variant>
      <vt:variant>
        <vt:lpwstr/>
      </vt:variant>
      <vt:variant>
        <vt:i4>1835123</vt:i4>
      </vt:variant>
      <vt:variant>
        <vt:i4>825</vt:i4>
      </vt:variant>
      <vt:variant>
        <vt:i4>0</vt:i4>
      </vt:variant>
      <vt:variant>
        <vt:i4>5</vt:i4>
      </vt:variant>
      <vt:variant>
        <vt:lpwstr>http://www.nytimes.com/2012/01/30/science/space/seti-research-is-revived-life-out-there.html?pagewanted=all&amp;_r=0</vt:lpwstr>
      </vt:variant>
      <vt:variant>
        <vt:lpwstr/>
      </vt:variant>
      <vt:variant>
        <vt:i4>4718610</vt:i4>
      </vt:variant>
      <vt:variant>
        <vt:i4>822</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819</vt:i4>
      </vt:variant>
      <vt:variant>
        <vt:i4>0</vt:i4>
      </vt:variant>
      <vt:variant>
        <vt:i4>5</vt:i4>
      </vt:variant>
      <vt:variant>
        <vt:lpwstr>http://rsta.royalsocietypublishing.org/content/369/1936/594.full.pdf+html</vt:lpwstr>
      </vt:variant>
      <vt:variant>
        <vt:lpwstr/>
      </vt:variant>
      <vt:variant>
        <vt:i4>4915282</vt:i4>
      </vt:variant>
      <vt:variant>
        <vt:i4>816</vt:i4>
      </vt:variant>
      <vt:variant>
        <vt:i4>0</vt:i4>
      </vt:variant>
      <vt:variant>
        <vt:i4>5</vt:i4>
      </vt:variant>
      <vt:variant>
        <vt:lpwstr>http://rsta.royalsocietypublishing.org/content/369/1936/594.full.pdf+html</vt:lpwstr>
      </vt:variant>
      <vt:variant>
        <vt:lpwstr/>
      </vt:variant>
      <vt:variant>
        <vt:i4>5373978</vt:i4>
      </vt:variant>
      <vt:variant>
        <vt:i4>813</vt:i4>
      </vt:variant>
      <vt:variant>
        <vt:i4>0</vt:i4>
      </vt:variant>
      <vt:variant>
        <vt:i4>5</vt:i4>
      </vt:variant>
      <vt:variant>
        <vt:lpwstr>http://arxiv.org/ftp/arxiv/papers/1104/1104.4462.pdf</vt:lpwstr>
      </vt:variant>
      <vt:variant>
        <vt:lpwstr/>
      </vt:variant>
      <vt:variant>
        <vt:i4>6422567</vt:i4>
      </vt:variant>
      <vt:variant>
        <vt:i4>810</vt:i4>
      </vt:variant>
      <vt:variant>
        <vt:i4>0</vt:i4>
      </vt:variant>
      <vt:variant>
        <vt:i4>5</vt:i4>
      </vt:variant>
      <vt:variant>
        <vt:lpwstr>http://www.quodlibet.net/articles/williams-space.shtml</vt:lpwstr>
      </vt:variant>
      <vt:variant>
        <vt:lpwstr/>
      </vt:variant>
      <vt:variant>
        <vt:i4>1245259</vt:i4>
      </vt:variant>
      <vt:variant>
        <vt:i4>807</vt:i4>
      </vt:variant>
      <vt:variant>
        <vt:i4>0</vt:i4>
      </vt:variant>
      <vt:variant>
        <vt:i4>5</vt:i4>
      </vt:variant>
      <vt:variant>
        <vt:lpwstr>http://evangelicalsnow.wordpress.com/2012/11/10/unapologetic-christianity-from-chris-sinkinson-alone-in-the-universe/</vt:lpwstr>
      </vt:variant>
      <vt:variant>
        <vt:lpwstr/>
      </vt:variant>
      <vt:variant>
        <vt:i4>3604588</vt:i4>
      </vt:variant>
      <vt:variant>
        <vt:i4>804</vt:i4>
      </vt:variant>
      <vt:variant>
        <vt:i4>0</vt:i4>
      </vt:variant>
      <vt:variant>
        <vt:i4>5</vt:i4>
      </vt:variant>
      <vt:variant>
        <vt:lpwstr>http://www.asa3.org/ASA/PSCF/1998/PSCF9-98Spradley.html</vt:lpwstr>
      </vt:variant>
      <vt:variant>
        <vt:lpwstr/>
      </vt:variant>
      <vt:variant>
        <vt:i4>4390926</vt:i4>
      </vt:variant>
      <vt:variant>
        <vt:i4>801</vt:i4>
      </vt:variant>
      <vt:variant>
        <vt:i4>0</vt:i4>
      </vt:variant>
      <vt:variant>
        <vt:i4>5</vt:i4>
      </vt:variant>
      <vt:variant>
        <vt:lpwstr>http://rsta.royalsocietypublishing.org/content/369/1936/644.full.pdf</vt:lpwstr>
      </vt:variant>
      <vt:variant>
        <vt:lpwstr/>
      </vt:variant>
      <vt:variant>
        <vt:i4>4390926</vt:i4>
      </vt:variant>
      <vt:variant>
        <vt:i4>798</vt:i4>
      </vt:variant>
      <vt:variant>
        <vt:i4>0</vt:i4>
      </vt:variant>
      <vt:variant>
        <vt:i4>5</vt:i4>
      </vt:variant>
      <vt:variant>
        <vt:lpwstr>http://rsta.royalsocietypublishing.org/content/369/1936/644.full.pdf</vt:lpwstr>
      </vt:variant>
      <vt:variant>
        <vt:lpwstr/>
      </vt:variant>
      <vt:variant>
        <vt:i4>6422567</vt:i4>
      </vt:variant>
      <vt:variant>
        <vt:i4>795</vt:i4>
      </vt:variant>
      <vt:variant>
        <vt:i4>0</vt:i4>
      </vt:variant>
      <vt:variant>
        <vt:i4>5</vt:i4>
      </vt:variant>
      <vt:variant>
        <vt:lpwstr>http://www.quodlibet.net/articles/williams-space.shtml</vt:lpwstr>
      </vt:variant>
      <vt:variant>
        <vt:lpwstr/>
      </vt:variant>
      <vt:variant>
        <vt:i4>6422567</vt:i4>
      </vt:variant>
      <vt:variant>
        <vt:i4>792</vt:i4>
      </vt:variant>
      <vt:variant>
        <vt:i4>0</vt:i4>
      </vt:variant>
      <vt:variant>
        <vt:i4>5</vt:i4>
      </vt:variant>
      <vt:variant>
        <vt:lpwstr>http://www.quodlibet.net/articles/williams-space.shtml</vt:lpwstr>
      </vt:variant>
      <vt:variant>
        <vt:lpwstr/>
      </vt:variant>
      <vt:variant>
        <vt:i4>6422567</vt:i4>
      </vt:variant>
      <vt:variant>
        <vt:i4>789</vt:i4>
      </vt:variant>
      <vt:variant>
        <vt:i4>0</vt:i4>
      </vt:variant>
      <vt:variant>
        <vt:i4>5</vt:i4>
      </vt:variant>
      <vt:variant>
        <vt:lpwstr>http://www.quodlibet.net/articles/williams-space.shtml</vt:lpwstr>
      </vt:variant>
      <vt:variant>
        <vt:lpwstr/>
      </vt:variant>
      <vt:variant>
        <vt:i4>4456456</vt:i4>
      </vt:variant>
      <vt:variant>
        <vt:i4>786</vt:i4>
      </vt:variant>
      <vt:variant>
        <vt:i4>0</vt:i4>
      </vt:variant>
      <vt:variant>
        <vt:i4>5</vt:i4>
      </vt:variant>
      <vt:variant>
        <vt:lpwstr>http://www.huffingtonpost.com/santhosh-mathew-phd/silence-of-the-aliens_b_567188.html</vt:lpwstr>
      </vt:variant>
      <vt:variant>
        <vt:lpwstr/>
      </vt:variant>
      <vt:variant>
        <vt:i4>5373978</vt:i4>
      </vt:variant>
      <vt:variant>
        <vt:i4>783</vt:i4>
      </vt:variant>
      <vt:variant>
        <vt:i4>0</vt:i4>
      </vt:variant>
      <vt:variant>
        <vt:i4>5</vt:i4>
      </vt:variant>
      <vt:variant>
        <vt:lpwstr>http://arxiv.org/ftp/arxiv/papers/1104/1104.4462.pdf</vt:lpwstr>
      </vt:variant>
      <vt:variant>
        <vt:lpwstr/>
      </vt:variant>
      <vt:variant>
        <vt:i4>5046359</vt:i4>
      </vt:variant>
      <vt:variant>
        <vt:i4>780</vt:i4>
      </vt:variant>
      <vt:variant>
        <vt:i4>0</vt:i4>
      </vt:variant>
      <vt:variant>
        <vt:i4>5</vt:i4>
      </vt:variant>
      <vt:variant>
        <vt:lpwstr>https://www.yumpu.com/en/document/view/21961621/the-meaning-and-challenge-of-the-quest-for-extraterrestrials</vt:lpwstr>
      </vt:variant>
      <vt:variant>
        <vt:lpwstr/>
      </vt:variant>
      <vt:variant>
        <vt:i4>262225</vt:i4>
      </vt:variant>
      <vt:variant>
        <vt:i4>777</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774</vt:i4>
      </vt:variant>
      <vt:variant>
        <vt:i4>0</vt:i4>
      </vt:variant>
      <vt:variant>
        <vt:i4>5</vt:i4>
      </vt:variant>
      <vt:variant>
        <vt:lpwstr>http://www.seti.org/faq</vt:lpwstr>
      </vt:variant>
      <vt:variant>
        <vt:lpwstr/>
      </vt:variant>
      <vt:variant>
        <vt:i4>8192079</vt:i4>
      </vt:variant>
      <vt:variant>
        <vt:i4>771</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768</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765</vt:i4>
      </vt:variant>
      <vt:variant>
        <vt:i4>0</vt:i4>
      </vt:variant>
      <vt:variant>
        <vt:i4>5</vt:i4>
      </vt:variant>
      <vt:variant>
        <vt:lpwstr>http://newscenter.berkeley.edu/wp-content/uploads/2014/05/werthimer_Final_house_testimony_seti_may2014d.pdf</vt:lpwstr>
      </vt:variant>
      <vt:variant>
        <vt:lpwstr/>
      </vt:variant>
      <vt:variant>
        <vt:i4>262225</vt:i4>
      </vt:variant>
      <vt:variant>
        <vt:i4>762</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759</vt:i4>
      </vt:variant>
      <vt:variant>
        <vt:i4>0</vt:i4>
      </vt:variant>
      <vt:variant>
        <vt:i4>5</vt:i4>
      </vt:variant>
      <vt:variant>
        <vt:lpwstr>http://www.seti.org/faq</vt:lpwstr>
      </vt:variant>
      <vt:variant>
        <vt:lpwstr/>
      </vt:variant>
      <vt:variant>
        <vt:i4>1835123</vt:i4>
      </vt:variant>
      <vt:variant>
        <vt:i4>756</vt:i4>
      </vt:variant>
      <vt:variant>
        <vt:i4>0</vt:i4>
      </vt:variant>
      <vt:variant>
        <vt:i4>5</vt:i4>
      </vt:variant>
      <vt:variant>
        <vt:lpwstr>http://www.nytimes.com/2012/01/30/science/space/seti-research-is-revived-life-out-there.html?pagewanted=all&amp;_r=0</vt:lpwstr>
      </vt:variant>
      <vt:variant>
        <vt:lpwstr/>
      </vt:variant>
      <vt:variant>
        <vt:i4>262225</vt:i4>
      </vt:variant>
      <vt:variant>
        <vt:i4>753</vt:i4>
      </vt:variant>
      <vt:variant>
        <vt:i4>0</vt:i4>
      </vt:variant>
      <vt:variant>
        <vt:i4>5</vt:i4>
      </vt:variant>
      <vt:variant>
        <vt:lpwstr>http://astrobiology.com/2014/05/seth-shostak-using-radio-in-the-search-for-extraterrestrial-intelligence.html</vt:lpwstr>
      </vt:variant>
      <vt:variant>
        <vt:lpwstr/>
      </vt:variant>
      <vt:variant>
        <vt:i4>8192079</vt:i4>
      </vt:variant>
      <vt:variant>
        <vt:i4>750</vt:i4>
      </vt:variant>
      <vt:variant>
        <vt:i4>0</vt:i4>
      </vt:variant>
      <vt:variant>
        <vt:i4>5</vt:i4>
      </vt:variant>
      <vt:variant>
        <vt:lpwstr>http://newscenter.berkeley.edu/wp-content/uploads/2014/05/werthimer_Final_house_testimony_seti_may2014d.pdf</vt:lpwstr>
      </vt:variant>
      <vt:variant>
        <vt:lpwstr/>
      </vt:variant>
      <vt:variant>
        <vt:i4>6946858</vt:i4>
      </vt:variant>
      <vt:variant>
        <vt:i4>747</vt:i4>
      </vt:variant>
      <vt:variant>
        <vt:i4>0</vt:i4>
      </vt:variant>
      <vt:variant>
        <vt:i4>5</vt:i4>
      </vt:variant>
      <vt:variant>
        <vt:lpwstr>http://www.scientificamerican.com/article/kepler-telescope-earth-sized-planets/</vt:lpwstr>
      </vt:variant>
      <vt:variant>
        <vt:lpwstr/>
      </vt:variant>
      <vt:variant>
        <vt:i4>6357106</vt:i4>
      </vt:variant>
      <vt:variant>
        <vt:i4>744</vt:i4>
      </vt:variant>
      <vt:variant>
        <vt:i4>0</vt:i4>
      </vt:variant>
      <vt:variant>
        <vt:i4>5</vt:i4>
      </vt:variant>
      <vt:variant>
        <vt:lpwstr>http://www.sciencedirect.com/science/article/pii/S001632870900072X</vt:lpwstr>
      </vt:variant>
      <vt:variant>
        <vt:lpwstr/>
      </vt:variant>
      <vt:variant>
        <vt:i4>262162</vt:i4>
      </vt:variant>
      <vt:variant>
        <vt:i4>741</vt:i4>
      </vt:variant>
      <vt:variant>
        <vt:i4>0</vt:i4>
      </vt:variant>
      <vt:variant>
        <vt:i4>5</vt:i4>
      </vt:variant>
      <vt:variant>
        <vt:lpwstr>http://books.google.fr/books?id=BVJzsvqWip0C&amp;pg=PA95&amp;lpg=PA95&amp;dq=%22electronic+surveillance%22+extra-terrestrial&amp;source=bl&amp;ots=lFN_XMQB_j&amp;sig=w7xw-W5XUklxfPUYVR1UmTvxSUU&amp;hl=en&amp;sa=X&amp;ei=ztaQU8KPO7TI0AWS4YCgDA&amp;ved=0CGcQ6AEwCDge</vt:lpwstr>
      </vt:variant>
      <vt:variant>
        <vt:lpwstr>v=onepage&amp;q=%22electronic%20surveillance%22%20extra-terrestrial&amp;f=false</vt:lpwstr>
      </vt:variant>
      <vt:variant>
        <vt:i4>4063282</vt:i4>
      </vt:variant>
      <vt:variant>
        <vt:i4>738</vt:i4>
      </vt:variant>
      <vt:variant>
        <vt:i4>0</vt:i4>
      </vt:variant>
      <vt:variant>
        <vt:i4>5</vt:i4>
      </vt:variant>
      <vt:variant>
        <vt:lpwstr>http://www.seti.org/faq</vt:lpwstr>
      </vt:variant>
      <vt:variant>
        <vt:lpwstr/>
      </vt:variant>
      <vt:variant>
        <vt:i4>6357106</vt:i4>
      </vt:variant>
      <vt:variant>
        <vt:i4>735</vt:i4>
      </vt:variant>
      <vt:variant>
        <vt:i4>0</vt:i4>
      </vt:variant>
      <vt:variant>
        <vt:i4>5</vt:i4>
      </vt:variant>
      <vt:variant>
        <vt:lpwstr>http://www.sciencedirect.com/science/article/pii/S001632870900072X</vt:lpwstr>
      </vt:variant>
      <vt:variant>
        <vt:lpwstr/>
      </vt:variant>
      <vt:variant>
        <vt:i4>7536701</vt:i4>
      </vt:variant>
      <vt:variant>
        <vt:i4>732</vt:i4>
      </vt:variant>
      <vt:variant>
        <vt:i4>0</vt:i4>
      </vt:variant>
      <vt:variant>
        <vt:i4>5</vt:i4>
      </vt:variant>
      <vt:variant>
        <vt:lpwstr>http://www.sunypress.edu/pdf/62267.pdf</vt:lpwstr>
      </vt:variant>
      <vt:variant>
        <vt:lpwstr/>
      </vt:variant>
      <vt:variant>
        <vt:i4>4522004</vt:i4>
      </vt:variant>
      <vt:variant>
        <vt:i4>729</vt:i4>
      </vt:variant>
      <vt:variant>
        <vt:i4>0</vt:i4>
      </vt:variant>
      <vt:variant>
        <vt:i4>5</vt:i4>
      </vt:variant>
      <vt:variant>
        <vt:lpwstr>http://www.npr.org/2011/05/16/136276973/if-e-t-phones-will-we-hear-seti-loses-key-funding</vt:lpwstr>
      </vt:variant>
      <vt:variant>
        <vt:lpwstr/>
      </vt:variant>
      <vt:variant>
        <vt:i4>8192079</vt:i4>
      </vt:variant>
      <vt:variant>
        <vt:i4>726</vt:i4>
      </vt:variant>
      <vt:variant>
        <vt:i4>0</vt:i4>
      </vt:variant>
      <vt:variant>
        <vt:i4>5</vt:i4>
      </vt:variant>
      <vt:variant>
        <vt:lpwstr>http://newscenter.berkeley.edu/wp-content/uploads/2014/05/werthimer_Final_house_testimony_seti_may2014d.pdf</vt:lpwstr>
      </vt:variant>
      <vt:variant>
        <vt:lpwstr/>
      </vt:variant>
      <vt:variant>
        <vt:i4>5373978</vt:i4>
      </vt:variant>
      <vt:variant>
        <vt:i4>723</vt:i4>
      </vt:variant>
      <vt:variant>
        <vt:i4>0</vt:i4>
      </vt:variant>
      <vt:variant>
        <vt:i4>5</vt:i4>
      </vt:variant>
      <vt:variant>
        <vt:lpwstr>http://arxiv.org/ftp/arxiv/papers/1104/1104.4462.pdf</vt:lpwstr>
      </vt:variant>
      <vt:variant>
        <vt:lpwstr/>
      </vt:variant>
      <vt:variant>
        <vt:i4>7536701</vt:i4>
      </vt:variant>
      <vt:variant>
        <vt:i4>720</vt:i4>
      </vt:variant>
      <vt:variant>
        <vt:i4>0</vt:i4>
      </vt:variant>
      <vt:variant>
        <vt:i4>5</vt:i4>
      </vt:variant>
      <vt:variant>
        <vt:lpwstr>http://www.sunypress.edu/pdf/62267.pdf</vt:lpwstr>
      </vt:variant>
      <vt:variant>
        <vt:lpwstr/>
      </vt:variant>
      <vt:variant>
        <vt:i4>262225</vt:i4>
      </vt:variant>
      <vt:variant>
        <vt:i4>717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714</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711</vt:i4>
      </vt:variant>
      <vt:variant>
        <vt:i4>0</vt:i4>
      </vt:variant>
      <vt:variant>
        <vt:i4>5</vt:i4>
      </vt:variant>
      <vt:variant>
        <vt:lpwstr>http://astrobiology.com/2014/05/seth-shostak-using-radio-in-the-search-for-extraterrestrial-intelligence.html</vt:lpwstr>
      </vt:variant>
      <vt:variant>
        <vt:lpwstr/>
      </vt:variant>
      <vt:variant>
        <vt:i4>7536701</vt:i4>
      </vt:variant>
      <vt:variant>
        <vt:i4>708</vt:i4>
      </vt:variant>
      <vt:variant>
        <vt:i4>0</vt:i4>
      </vt:variant>
      <vt:variant>
        <vt:i4>5</vt:i4>
      </vt:variant>
      <vt:variant>
        <vt:lpwstr>http://www.sunypress.edu/pdf/62267.pdf</vt:lpwstr>
      </vt:variant>
      <vt:variant>
        <vt:lpwstr/>
      </vt:variant>
      <vt:variant>
        <vt:i4>5046359</vt:i4>
      </vt:variant>
      <vt:variant>
        <vt:i4>705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702</vt:i4>
      </vt:variant>
      <vt:variant>
        <vt:i4>0</vt:i4>
      </vt:variant>
      <vt:variant>
        <vt:i4>5</vt:i4>
      </vt:variant>
      <vt:variant>
        <vt:lpwstr>https://www.yumpu.com/en/document/view/21961621/the-meaning-and-challenge-of-the-quest-for-extraterrestrials</vt:lpwstr>
      </vt:variant>
      <vt:variant>
        <vt:lpwstr/>
      </vt:variant>
      <vt:variant>
        <vt:i4>4522004</vt:i4>
      </vt:variant>
      <vt:variant>
        <vt:i4>699</vt:i4>
      </vt:variant>
      <vt:variant>
        <vt:i4>0</vt:i4>
      </vt:variant>
      <vt:variant>
        <vt:i4>5</vt:i4>
      </vt:variant>
      <vt:variant>
        <vt:lpwstr>http://www.npr.org/2011/05/16/136276973/if-e-t-phones-will-we-hear-seti-loses-key-funding</vt:lpwstr>
      </vt:variant>
      <vt:variant>
        <vt:lpwstr/>
      </vt:variant>
      <vt:variant>
        <vt:i4>6946858</vt:i4>
      </vt:variant>
      <vt:variant>
        <vt:i4>696</vt:i4>
      </vt:variant>
      <vt:variant>
        <vt:i4>0</vt:i4>
      </vt:variant>
      <vt:variant>
        <vt:i4>5</vt:i4>
      </vt:variant>
      <vt:variant>
        <vt:lpwstr>http://www.scientificamerican.com/article/kepler-telescope-earth-sized-planets/</vt:lpwstr>
      </vt:variant>
      <vt:variant>
        <vt:lpwstr/>
      </vt:variant>
      <vt:variant>
        <vt:i4>6946858</vt:i4>
      </vt:variant>
      <vt:variant>
        <vt:i4>693</vt:i4>
      </vt:variant>
      <vt:variant>
        <vt:i4>0</vt:i4>
      </vt:variant>
      <vt:variant>
        <vt:i4>5</vt:i4>
      </vt:variant>
      <vt:variant>
        <vt:lpwstr>http://www.scientificamerican.com/article/kepler-telescope-earth-sized-planets/</vt:lpwstr>
      </vt:variant>
      <vt:variant>
        <vt:lpwstr/>
      </vt:variant>
      <vt:variant>
        <vt:i4>983157</vt:i4>
      </vt:variant>
      <vt:variant>
        <vt:i4>690</vt:i4>
      </vt:variant>
      <vt:variant>
        <vt:i4>0</vt:i4>
      </vt:variant>
      <vt:variant>
        <vt:i4>5</vt:i4>
      </vt:variant>
      <vt:variant>
        <vt:lpwstr>http://www.nasa.gov/mission_pages/kepler/news/kepler-62-kepler-69.html</vt:lpwstr>
      </vt:variant>
      <vt:variant>
        <vt:lpwstr/>
      </vt:variant>
      <vt:variant>
        <vt:i4>5832808</vt:i4>
      </vt:variant>
      <vt:variant>
        <vt:i4>687</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6815840</vt:i4>
      </vt:variant>
      <vt:variant>
        <vt:i4>684</vt:i4>
      </vt:variant>
      <vt:variant>
        <vt:i4>0</vt:i4>
      </vt:variant>
      <vt:variant>
        <vt:i4>5</vt:i4>
      </vt:variant>
      <vt:variant>
        <vt:lpwstr>http://astrobiology.com/2013/12/testimony-of-dr-steven-j-dick-hearing-on-astrobiology.html</vt:lpwstr>
      </vt:variant>
      <vt:variant>
        <vt:lpwstr/>
      </vt:variant>
      <vt:variant>
        <vt:i4>5570589</vt:i4>
      </vt:variant>
      <vt:variant>
        <vt:i4>681</vt:i4>
      </vt:variant>
      <vt:variant>
        <vt:i4>0</vt:i4>
      </vt:variant>
      <vt:variant>
        <vt:i4>5</vt:i4>
      </vt:variant>
      <vt:variant>
        <vt:lpwstr>http://science.house.gov/sites/republicans.science.house.gov/files/documents/HHRG-113-SY-20121204-SD001 .pdf</vt:lpwstr>
      </vt:variant>
      <vt:variant>
        <vt:lpwstr/>
      </vt:variant>
      <vt:variant>
        <vt:i4>8192079</vt:i4>
      </vt:variant>
      <vt:variant>
        <vt:i4>678</vt:i4>
      </vt:variant>
      <vt:variant>
        <vt:i4>0</vt:i4>
      </vt:variant>
      <vt:variant>
        <vt:i4>5</vt:i4>
      </vt:variant>
      <vt:variant>
        <vt:lpwstr>http://newscenter.berkeley.edu/wp-content/uploads/2014/05/werthimer_Final_house_testimony_seti_may2014d.pdf</vt:lpwstr>
      </vt:variant>
      <vt:variant>
        <vt:lpwstr/>
      </vt:variant>
      <vt:variant>
        <vt:i4>5046359</vt:i4>
      </vt:variant>
      <vt:variant>
        <vt:i4>675</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672</vt:i4>
      </vt:variant>
      <vt:variant>
        <vt:i4>0</vt:i4>
      </vt:variant>
      <vt:variant>
        <vt:i4>5</vt:i4>
      </vt:variant>
      <vt:variant>
        <vt:lpwstr>http://www.sunypress.edu/pdf/62267.pdf</vt:lpwstr>
      </vt:variant>
      <vt:variant>
        <vt:lpwstr/>
      </vt:variant>
      <vt:variant>
        <vt:i4>5832808</vt:i4>
      </vt:variant>
      <vt:variant>
        <vt:i4>669</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2097256</vt:i4>
      </vt:variant>
      <vt:variant>
        <vt:i4>666</vt:i4>
      </vt:variant>
      <vt:variant>
        <vt:i4>0</vt:i4>
      </vt:variant>
      <vt:variant>
        <vt:i4>5</vt:i4>
      </vt:variant>
      <vt:variant>
        <vt:lpwstr>http://www.huffingtonpost.com/seth-shostak/allen-telescope-array_b_853804.html</vt:lpwstr>
      </vt:variant>
      <vt:variant>
        <vt:lpwstr/>
      </vt:variant>
      <vt:variant>
        <vt:i4>7536701</vt:i4>
      </vt:variant>
      <vt:variant>
        <vt:i4>663</vt:i4>
      </vt:variant>
      <vt:variant>
        <vt:i4>0</vt:i4>
      </vt:variant>
      <vt:variant>
        <vt:i4>5</vt:i4>
      </vt:variant>
      <vt:variant>
        <vt:lpwstr>http://www.sunypress.edu/pdf/62267.pdf</vt:lpwstr>
      </vt:variant>
      <vt:variant>
        <vt:lpwstr/>
      </vt:variant>
      <vt:variant>
        <vt:i4>3670070</vt:i4>
      </vt:variant>
      <vt:variant>
        <vt:i4>660</vt:i4>
      </vt:variant>
      <vt:variant>
        <vt:i4>0</vt:i4>
      </vt:variant>
      <vt:variant>
        <vt:i4>5</vt:i4>
      </vt:variant>
      <vt:variant>
        <vt:lpwstr>http://openseti.org/OSCost.html</vt:lpwstr>
      </vt:variant>
      <vt:variant>
        <vt:lpwstr/>
      </vt:variant>
      <vt:variant>
        <vt:i4>262225</vt:i4>
      </vt:variant>
      <vt:variant>
        <vt:i4>657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654</vt:i4>
      </vt:variant>
      <vt:variant>
        <vt:i4>0</vt:i4>
      </vt:variant>
      <vt:variant>
        <vt:i4>5</vt:i4>
      </vt:variant>
      <vt:variant>
        <vt:lpwstr>http://astrobiology.com/2014/05/seth-shostak-using-radio-in-the-search-for-extraterrestrial-intelligence.html</vt:lpwstr>
      </vt:variant>
      <vt:variant>
        <vt:lpwstr/>
      </vt:variant>
      <vt:variant>
        <vt:i4>5046359</vt:i4>
      </vt:variant>
      <vt:variant>
        <vt:i4>651</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648</vt:i4>
      </vt:variant>
      <vt:variant>
        <vt:i4>0</vt:i4>
      </vt:variant>
      <vt:variant>
        <vt:i4>5</vt:i4>
      </vt:variant>
      <vt:variant>
        <vt:lpwstr>http://www.sunypress.edu/pdf/62267.pdf</vt:lpwstr>
      </vt:variant>
      <vt:variant>
        <vt:lpwstr/>
      </vt:variant>
      <vt:variant>
        <vt:i4>4718610</vt:i4>
      </vt:variant>
      <vt:variant>
        <vt:i4>645</vt:i4>
      </vt:variant>
      <vt:variant>
        <vt:i4>0</vt:i4>
      </vt:variant>
      <vt:variant>
        <vt:i4>5</vt:i4>
      </vt:variant>
      <vt:variant>
        <vt:lpwstr>http://news.discovery.com/space/alien-life-exoplanets/why-the-hunt-for-extraterrestrial-life-is-important-131205.htm</vt:lpwstr>
      </vt:variant>
      <vt:variant>
        <vt:lpwstr/>
      </vt:variant>
      <vt:variant>
        <vt:i4>4456456</vt:i4>
      </vt:variant>
      <vt:variant>
        <vt:i4>642</vt:i4>
      </vt:variant>
      <vt:variant>
        <vt:i4>0</vt:i4>
      </vt:variant>
      <vt:variant>
        <vt:i4>5</vt:i4>
      </vt:variant>
      <vt:variant>
        <vt:lpwstr>http://www.huffingtonpost.com/santhosh-mathew-phd/silence-of-the-aliens_b_567188.html</vt:lpwstr>
      </vt:variant>
      <vt:variant>
        <vt:lpwstr/>
      </vt:variant>
      <vt:variant>
        <vt:i4>262225</vt:i4>
      </vt:variant>
      <vt:variant>
        <vt:i4>639</vt:i4>
      </vt:variant>
      <vt:variant>
        <vt:i4>0</vt:i4>
      </vt:variant>
      <vt:variant>
        <vt:i4>5</vt:i4>
      </vt:variant>
      <vt:variant>
        <vt:lpwstr>http://astrobiology.com/2014/05/seth-shostak-using-radio-in-the-search-for-extraterrestrial-intelligence.html</vt:lpwstr>
      </vt:variant>
      <vt:variant>
        <vt:lpwstr/>
      </vt:variant>
      <vt:variant>
        <vt:i4>4718610</vt:i4>
      </vt:variant>
      <vt:variant>
        <vt:i4>636</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633</vt:i4>
      </vt:variant>
      <vt:variant>
        <vt:i4>0</vt:i4>
      </vt:variant>
      <vt:variant>
        <vt:i4>5</vt:i4>
      </vt:variant>
      <vt:variant>
        <vt:lpwstr>http://rsta.royalsocietypublishing.org/content/369/1936/594.full.pdf+html</vt:lpwstr>
      </vt:variant>
      <vt:variant>
        <vt:lpwstr/>
      </vt:variant>
      <vt:variant>
        <vt:i4>6815840</vt:i4>
      </vt:variant>
      <vt:variant>
        <vt:i4>630</vt:i4>
      </vt:variant>
      <vt:variant>
        <vt:i4>0</vt:i4>
      </vt:variant>
      <vt:variant>
        <vt:i4>5</vt:i4>
      </vt:variant>
      <vt:variant>
        <vt:lpwstr>http://astrobiology.com/2013/12/testimony-of-dr-steven-j-dick-hearing-on-astrobiology.html</vt:lpwstr>
      </vt:variant>
      <vt:variant>
        <vt:lpwstr/>
      </vt:variant>
      <vt:variant>
        <vt:i4>1835123</vt:i4>
      </vt:variant>
      <vt:variant>
        <vt:i4>627</vt:i4>
      </vt:variant>
      <vt:variant>
        <vt:i4>0</vt:i4>
      </vt:variant>
      <vt:variant>
        <vt:i4>5</vt:i4>
      </vt:variant>
      <vt:variant>
        <vt:lpwstr>http://www.nytimes.com/2012/01/30/science/space/seti-research-is-revived-life-out-there.html?pagewanted=all&amp;_r=0</vt:lpwstr>
      </vt:variant>
      <vt:variant>
        <vt:lpwstr/>
      </vt:variant>
      <vt:variant>
        <vt:i4>7536701</vt:i4>
      </vt:variant>
      <vt:variant>
        <vt:i4>624</vt:i4>
      </vt:variant>
      <vt:variant>
        <vt:i4>0</vt:i4>
      </vt:variant>
      <vt:variant>
        <vt:i4>5</vt:i4>
      </vt:variant>
      <vt:variant>
        <vt:lpwstr>http://www.sunypress.edu/pdf/62267.pdf</vt:lpwstr>
      </vt:variant>
      <vt:variant>
        <vt:lpwstr/>
      </vt:variant>
      <vt:variant>
        <vt:i4>5111924</vt:i4>
      </vt:variant>
      <vt:variant>
        <vt:i4>621</vt:i4>
      </vt:variant>
      <vt:variant>
        <vt:i4>0</vt:i4>
      </vt:variant>
      <vt:variant>
        <vt:i4>5</vt:i4>
      </vt:variant>
      <vt:variant>
        <vt:lpwstr>http://astrosociology.com/Library/PDF/submissions/Overcoming LGM_Harrison.pdf</vt:lpwstr>
      </vt:variant>
      <vt:variant>
        <vt:lpwstr/>
      </vt:variant>
      <vt:variant>
        <vt:i4>6553648</vt:i4>
      </vt:variant>
      <vt:variant>
        <vt:i4>618</vt:i4>
      </vt:variant>
      <vt:variant>
        <vt:i4>0</vt:i4>
      </vt:variant>
      <vt:variant>
        <vt:i4>5</vt:i4>
      </vt:variant>
      <vt:variant>
        <vt:lpwstr>http://dictionary.reference.com/browse/law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2014-09-27T11:03:00Z</cp:lastPrinted>
  <dcterms:created xsi:type="dcterms:W3CDTF">2014-09-27T11:02:00Z</dcterms:created>
  <dcterms:modified xsi:type="dcterms:W3CDTF">2014-09-27T11:40:00Z</dcterms:modified>
</cp:coreProperties>
</file>